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A3" w:rsidRDefault="00EE65BE" w:rsidP="00EE65BE">
      <w:r>
        <w:rPr>
          <w:noProof/>
          <w:lang w:eastAsia="fr-FR"/>
        </w:rPr>
        <w:drawing>
          <wp:inline distT="0" distB="0" distL="0" distR="0">
            <wp:extent cx="9371965" cy="6322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_aca_mat71_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2572" cy="6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1999"/>
        <w:gridCol w:w="3175"/>
        <w:gridCol w:w="3175"/>
        <w:gridCol w:w="3175"/>
        <w:gridCol w:w="3213"/>
      </w:tblGrid>
      <w:tr w:rsidR="00EE65BE" w:rsidRPr="00507CAE" w:rsidTr="00507CAE">
        <w:trPr>
          <w:trHeight w:val="328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:rsidR="00EE65BE" w:rsidRPr="00507CAE" w:rsidRDefault="00EE65BE" w:rsidP="00EE65BE">
            <w:pPr>
              <w:jc w:val="center"/>
              <w:rPr>
                <w:rFonts w:cstheme="minorHAnsi"/>
                <w:b/>
              </w:rPr>
            </w:pPr>
            <w:r w:rsidRPr="00507CAE">
              <w:rPr>
                <w:rFonts w:cstheme="minorHAnsi"/>
                <w:b/>
                <w:sz w:val="32"/>
              </w:rPr>
              <w:t>NOM DE LA SITUATION-PROBLEME</w:t>
            </w:r>
          </w:p>
        </w:tc>
        <w:bookmarkStart w:id="0" w:name="_GoBack"/>
        <w:bookmarkEnd w:id="0"/>
      </w:tr>
      <w:tr w:rsidR="00EF56EC" w:rsidRPr="00507CAE" w:rsidTr="00507CAE">
        <w:trPr>
          <w:trHeight w:val="328"/>
        </w:trPr>
        <w:tc>
          <w:tcPr>
            <w:tcW w:w="1999" w:type="dxa"/>
            <w:shd w:val="clear" w:color="auto" w:fill="D9D9D9" w:themeFill="background1" w:themeFillShade="D9"/>
          </w:tcPr>
          <w:p w:rsidR="00EE65BE" w:rsidRPr="00507CAE" w:rsidRDefault="00EE65BE" w:rsidP="003D3806">
            <w:pPr>
              <w:rPr>
                <w:rFonts w:cstheme="minorHAnsi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  <w:vAlign w:val="center"/>
          </w:tcPr>
          <w:p w:rsidR="00EE65BE" w:rsidRPr="00507CAE" w:rsidRDefault="00EE65BE" w:rsidP="00EF56EC">
            <w:pPr>
              <w:spacing w:before="100" w:after="100"/>
              <w:jc w:val="center"/>
              <w:rPr>
                <w:rFonts w:cstheme="minorHAnsi"/>
              </w:rPr>
            </w:pPr>
            <w:r w:rsidRPr="00507CAE">
              <w:rPr>
                <w:rFonts w:cstheme="minorHAnsi"/>
              </w:rPr>
              <w:t>TPS</w:t>
            </w:r>
          </w:p>
        </w:tc>
        <w:tc>
          <w:tcPr>
            <w:tcW w:w="3175" w:type="dxa"/>
            <w:shd w:val="clear" w:color="auto" w:fill="F2F2F2" w:themeFill="background1" w:themeFillShade="F2"/>
            <w:vAlign w:val="center"/>
          </w:tcPr>
          <w:p w:rsidR="00EE65BE" w:rsidRPr="00507CAE" w:rsidRDefault="00EE65BE" w:rsidP="00EF56EC">
            <w:pPr>
              <w:spacing w:before="100" w:after="100"/>
              <w:jc w:val="center"/>
              <w:rPr>
                <w:rFonts w:cstheme="minorHAnsi"/>
              </w:rPr>
            </w:pPr>
            <w:r w:rsidRPr="00507CAE">
              <w:rPr>
                <w:rFonts w:cstheme="minorHAnsi"/>
              </w:rPr>
              <w:t>PS</w:t>
            </w:r>
          </w:p>
        </w:tc>
        <w:tc>
          <w:tcPr>
            <w:tcW w:w="3175" w:type="dxa"/>
            <w:shd w:val="clear" w:color="auto" w:fill="F2F2F2" w:themeFill="background1" w:themeFillShade="F2"/>
            <w:vAlign w:val="center"/>
          </w:tcPr>
          <w:p w:rsidR="00EE65BE" w:rsidRPr="00507CAE" w:rsidRDefault="00EE65BE" w:rsidP="00EF56EC">
            <w:pPr>
              <w:spacing w:before="100" w:after="100"/>
              <w:jc w:val="center"/>
              <w:rPr>
                <w:rFonts w:cstheme="minorHAnsi"/>
              </w:rPr>
            </w:pPr>
            <w:r w:rsidRPr="00507CAE">
              <w:rPr>
                <w:rFonts w:cstheme="minorHAnsi"/>
              </w:rPr>
              <w:t>MS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:rsidR="00EE65BE" w:rsidRPr="00507CAE" w:rsidRDefault="00EE65BE" w:rsidP="00EF56EC">
            <w:pPr>
              <w:spacing w:before="100" w:after="100"/>
              <w:jc w:val="center"/>
              <w:rPr>
                <w:rFonts w:cstheme="minorHAnsi"/>
              </w:rPr>
            </w:pPr>
            <w:r w:rsidRPr="00507CAE">
              <w:rPr>
                <w:rFonts w:cstheme="minorHAnsi"/>
              </w:rPr>
              <w:t>GS</w:t>
            </w:r>
          </w:p>
        </w:tc>
      </w:tr>
      <w:tr w:rsidR="00EF56EC" w:rsidRPr="00507CAE" w:rsidTr="00507CAE">
        <w:trPr>
          <w:trHeight w:val="521"/>
        </w:trPr>
        <w:tc>
          <w:tcPr>
            <w:tcW w:w="1999" w:type="dxa"/>
            <w:shd w:val="clear" w:color="auto" w:fill="D9D9D9" w:themeFill="background1" w:themeFillShade="D9"/>
          </w:tcPr>
          <w:p w:rsidR="00EE65BE" w:rsidRPr="00507CAE" w:rsidRDefault="00EF56EC" w:rsidP="003D3806">
            <w:pPr>
              <w:rPr>
                <w:rFonts w:cstheme="minorHAnsi"/>
                <w:sz w:val="24"/>
              </w:rPr>
            </w:pPr>
            <w:r w:rsidRPr="00507CAE">
              <w:rPr>
                <w:rFonts w:cstheme="minorHAnsi"/>
                <w:sz w:val="24"/>
              </w:rPr>
              <w:t>O</w:t>
            </w:r>
            <w:r w:rsidR="00EE65BE" w:rsidRPr="00507CAE">
              <w:rPr>
                <w:rFonts w:cstheme="minorHAnsi"/>
                <w:sz w:val="24"/>
              </w:rPr>
              <w:t>bjectif</w:t>
            </w: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</w:tr>
      <w:tr w:rsidR="00EF56EC" w:rsidRPr="00507CAE" w:rsidTr="00507CAE">
        <w:trPr>
          <w:trHeight w:val="540"/>
        </w:trPr>
        <w:tc>
          <w:tcPr>
            <w:tcW w:w="1999" w:type="dxa"/>
            <w:shd w:val="clear" w:color="auto" w:fill="D9D9D9" w:themeFill="background1" w:themeFillShade="D9"/>
          </w:tcPr>
          <w:p w:rsidR="00EE65BE" w:rsidRPr="00507CAE" w:rsidRDefault="00EE65BE" w:rsidP="003D3806">
            <w:pPr>
              <w:rPr>
                <w:rFonts w:cstheme="minorHAnsi"/>
                <w:sz w:val="24"/>
              </w:rPr>
            </w:pPr>
            <w:r w:rsidRPr="00507CAE">
              <w:rPr>
                <w:rFonts w:cstheme="minorHAnsi"/>
                <w:sz w:val="24"/>
              </w:rPr>
              <w:t xml:space="preserve">But du jeu </w:t>
            </w: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</w:tr>
      <w:tr w:rsidR="00EF56EC" w:rsidRPr="00507CAE" w:rsidTr="00507CAE">
        <w:trPr>
          <w:trHeight w:val="1042"/>
        </w:trPr>
        <w:tc>
          <w:tcPr>
            <w:tcW w:w="1999" w:type="dxa"/>
            <w:shd w:val="clear" w:color="auto" w:fill="D9D9D9" w:themeFill="background1" w:themeFillShade="D9"/>
          </w:tcPr>
          <w:p w:rsidR="00EE65BE" w:rsidRPr="00507CAE" w:rsidRDefault="00EE65BE" w:rsidP="003D3806">
            <w:pPr>
              <w:rPr>
                <w:rFonts w:cstheme="minorHAnsi"/>
                <w:sz w:val="24"/>
                <w:u w:val="single"/>
              </w:rPr>
            </w:pPr>
            <w:r w:rsidRPr="00507CAE">
              <w:rPr>
                <w:rFonts w:cstheme="minorHAnsi"/>
                <w:sz w:val="24"/>
                <w:u w:val="single"/>
              </w:rPr>
              <w:t>Phases d’apprentissages :</w:t>
            </w:r>
          </w:p>
          <w:p w:rsidR="00EE65BE" w:rsidRPr="00507CAE" w:rsidRDefault="00EF56EC" w:rsidP="003D3806">
            <w:pPr>
              <w:rPr>
                <w:rFonts w:cstheme="minorHAnsi"/>
                <w:sz w:val="24"/>
                <w:szCs w:val="18"/>
              </w:rPr>
            </w:pPr>
            <w:r w:rsidRPr="00507CAE">
              <w:rPr>
                <w:rFonts w:cstheme="minorHAnsi"/>
                <w:sz w:val="24"/>
                <w:szCs w:val="18"/>
              </w:rPr>
              <w:t>A</w:t>
            </w:r>
            <w:r w:rsidR="00EE65BE" w:rsidRPr="00507CAE">
              <w:rPr>
                <w:rFonts w:cstheme="minorHAnsi"/>
                <w:sz w:val="24"/>
                <w:szCs w:val="18"/>
              </w:rPr>
              <w:t>ppropriation</w:t>
            </w:r>
          </w:p>
          <w:p w:rsidR="00EF56EC" w:rsidRPr="00507CAE" w:rsidRDefault="00EF56EC" w:rsidP="003D3806">
            <w:pPr>
              <w:rPr>
                <w:rFonts w:cstheme="minorHAnsi"/>
                <w:sz w:val="24"/>
                <w:szCs w:val="18"/>
              </w:rPr>
            </w:pPr>
            <w:r w:rsidRPr="00507CAE">
              <w:rPr>
                <w:rFonts w:cstheme="minorHAnsi"/>
                <w:sz w:val="24"/>
                <w:szCs w:val="18"/>
              </w:rPr>
              <w:t>Manipulation</w:t>
            </w:r>
          </w:p>
          <w:p w:rsidR="00EF56EC" w:rsidRPr="00507CAE" w:rsidRDefault="00EF56EC" w:rsidP="003D3806">
            <w:pPr>
              <w:rPr>
                <w:rFonts w:cstheme="minorHAnsi"/>
                <w:sz w:val="24"/>
                <w:szCs w:val="18"/>
              </w:rPr>
            </w:pPr>
            <w:r w:rsidRPr="00507CAE">
              <w:rPr>
                <w:rFonts w:cstheme="minorHAnsi"/>
                <w:sz w:val="24"/>
                <w:szCs w:val="18"/>
              </w:rPr>
              <w:t>Mise en commun des procédures</w:t>
            </w:r>
          </w:p>
          <w:p w:rsidR="00EF56EC" w:rsidRPr="00507CAE" w:rsidRDefault="00EF56EC" w:rsidP="003D3806">
            <w:pPr>
              <w:rPr>
                <w:rFonts w:cstheme="minorHAnsi"/>
                <w:sz w:val="24"/>
                <w:szCs w:val="18"/>
              </w:rPr>
            </w:pPr>
            <w:r w:rsidRPr="00507CAE">
              <w:rPr>
                <w:rFonts w:cstheme="minorHAnsi"/>
                <w:sz w:val="24"/>
                <w:szCs w:val="18"/>
              </w:rPr>
              <w:t>Structuration didactique</w:t>
            </w:r>
          </w:p>
          <w:p w:rsidR="00EF56EC" w:rsidRPr="00507CAE" w:rsidRDefault="00EF56EC" w:rsidP="003D3806">
            <w:pPr>
              <w:rPr>
                <w:rFonts w:cstheme="minorHAnsi"/>
                <w:sz w:val="24"/>
                <w:szCs w:val="18"/>
              </w:rPr>
            </w:pPr>
            <w:r w:rsidRPr="00507CAE">
              <w:rPr>
                <w:rFonts w:cstheme="minorHAnsi"/>
                <w:sz w:val="24"/>
                <w:szCs w:val="18"/>
              </w:rPr>
              <w:t>Entrainement, d’exercices,</w:t>
            </w:r>
          </w:p>
          <w:p w:rsidR="00EF56EC" w:rsidRPr="00507CAE" w:rsidRDefault="00EF56EC" w:rsidP="003D3806">
            <w:pPr>
              <w:rPr>
                <w:rFonts w:cstheme="minorHAnsi"/>
                <w:sz w:val="24"/>
                <w:szCs w:val="18"/>
              </w:rPr>
            </w:pPr>
            <w:r w:rsidRPr="00507CAE">
              <w:rPr>
                <w:rFonts w:cstheme="minorHAnsi"/>
                <w:sz w:val="24"/>
                <w:szCs w:val="18"/>
              </w:rPr>
              <w:t>Evaluation</w:t>
            </w:r>
          </w:p>
          <w:p w:rsidR="00EE65BE" w:rsidRPr="00507CAE" w:rsidRDefault="00EF56EC" w:rsidP="003D3806">
            <w:pPr>
              <w:rPr>
                <w:rFonts w:cstheme="minorHAnsi"/>
                <w:sz w:val="24"/>
                <w:szCs w:val="18"/>
              </w:rPr>
            </w:pPr>
            <w:r w:rsidRPr="00507CAE">
              <w:rPr>
                <w:rFonts w:cstheme="minorHAnsi"/>
                <w:sz w:val="24"/>
                <w:szCs w:val="18"/>
              </w:rPr>
              <w:t>Transfert, réinvestissement</w:t>
            </w: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</w:tr>
      <w:tr w:rsidR="00EF56EC" w:rsidRPr="00507CAE" w:rsidTr="00507CAE">
        <w:trPr>
          <w:trHeight w:val="1062"/>
        </w:trPr>
        <w:tc>
          <w:tcPr>
            <w:tcW w:w="1999" w:type="dxa"/>
            <w:shd w:val="clear" w:color="auto" w:fill="D9D9D9" w:themeFill="background1" w:themeFillShade="D9"/>
          </w:tcPr>
          <w:p w:rsidR="00EE65BE" w:rsidRPr="00507CAE" w:rsidRDefault="00EE65BE" w:rsidP="003D3806">
            <w:pPr>
              <w:rPr>
                <w:rFonts w:cstheme="minorHAnsi"/>
                <w:sz w:val="24"/>
              </w:rPr>
            </w:pPr>
            <w:r w:rsidRPr="00507CAE">
              <w:rPr>
                <w:rFonts w:cstheme="minorHAnsi"/>
                <w:sz w:val="24"/>
              </w:rPr>
              <w:lastRenderedPageBreak/>
              <w:t>Situations de départ</w:t>
            </w: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</w:tr>
      <w:tr w:rsidR="00EF56EC" w:rsidRPr="00507CAE" w:rsidTr="00507CAE">
        <w:trPr>
          <w:trHeight w:val="540"/>
        </w:trPr>
        <w:tc>
          <w:tcPr>
            <w:tcW w:w="1999" w:type="dxa"/>
            <w:shd w:val="clear" w:color="auto" w:fill="D9D9D9" w:themeFill="background1" w:themeFillShade="D9"/>
          </w:tcPr>
          <w:p w:rsidR="00EE65BE" w:rsidRPr="00507CAE" w:rsidRDefault="00EF56EC" w:rsidP="003D3806">
            <w:pPr>
              <w:rPr>
                <w:rFonts w:cstheme="minorHAnsi"/>
                <w:sz w:val="24"/>
              </w:rPr>
            </w:pPr>
            <w:r w:rsidRPr="00507CAE">
              <w:rPr>
                <w:rFonts w:cstheme="minorHAnsi"/>
                <w:sz w:val="24"/>
              </w:rPr>
              <w:t>C</w:t>
            </w:r>
            <w:r w:rsidR="00EE65BE" w:rsidRPr="00507CAE">
              <w:rPr>
                <w:rFonts w:cstheme="minorHAnsi"/>
                <w:sz w:val="24"/>
              </w:rPr>
              <w:t>onsignes</w:t>
            </w: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</w:tr>
      <w:tr w:rsidR="00EF56EC" w:rsidRPr="00507CAE" w:rsidTr="00507CAE">
        <w:trPr>
          <w:trHeight w:val="1583"/>
        </w:trPr>
        <w:tc>
          <w:tcPr>
            <w:tcW w:w="1999" w:type="dxa"/>
            <w:shd w:val="clear" w:color="auto" w:fill="D9D9D9" w:themeFill="background1" w:themeFillShade="D9"/>
          </w:tcPr>
          <w:p w:rsidR="00EE65BE" w:rsidRPr="00507CAE" w:rsidRDefault="00EE65BE" w:rsidP="003D3806">
            <w:pPr>
              <w:rPr>
                <w:rFonts w:cstheme="minorHAnsi"/>
                <w:sz w:val="24"/>
              </w:rPr>
            </w:pPr>
            <w:r w:rsidRPr="00507CAE">
              <w:rPr>
                <w:rFonts w:cstheme="minorHAnsi"/>
                <w:sz w:val="24"/>
              </w:rPr>
              <w:t>Objets</w:t>
            </w:r>
          </w:p>
          <w:p w:rsidR="00EE65BE" w:rsidRPr="00507CAE" w:rsidRDefault="00EE65BE" w:rsidP="003D3806">
            <w:pPr>
              <w:rPr>
                <w:rFonts w:cstheme="minorHAnsi"/>
                <w:sz w:val="24"/>
              </w:rPr>
            </w:pPr>
            <w:r w:rsidRPr="00507CAE">
              <w:rPr>
                <w:rFonts w:cstheme="minorHAnsi"/>
                <w:sz w:val="24"/>
              </w:rPr>
              <w:t>(nombres, taille,…)</w:t>
            </w: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</w:tr>
      <w:tr w:rsidR="00EF56EC" w:rsidRPr="00507CAE" w:rsidTr="00507CAE">
        <w:trPr>
          <w:trHeight w:val="1062"/>
        </w:trPr>
        <w:tc>
          <w:tcPr>
            <w:tcW w:w="1999" w:type="dxa"/>
            <w:shd w:val="clear" w:color="auto" w:fill="D9D9D9" w:themeFill="background1" w:themeFillShade="D9"/>
          </w:tcPr>
          <w:p w:rsidR="00EE65BE" w:rsidRPr="00507CAE" w:rsidRDefault="00EE65BE" w:rsidP="00EE65BE">
            <w:pPr>
              <w:rPr>
                <w:rFonts w:cstheme="minorHAnsi"/>
                <w:sz w:val="24"/>
              </w:rPr>
            </w:pPr>
            <w:r w:rsidRPr="00507CAE">
              <w:rPr>
                <w:rFonts w:cstheme="minorHAnsi"/>
                <w:sz w:val="24"/>
              </w:rPr>
              <w:t>Dispositif</w:t>
            </w: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</w:tr>
      <w:tr w:rsidR="00EF56EC" w:rsidRPr="00507CAE" w:rsidTr="00507CAE">
        <w:trPr>
          <w:trHeight w:val="521"/>
        </w:trPr>
        <w:tc>
          <w:tcPr>
            <w:tcW w:w="1999" w:type="dxa"/>
            <w:shd w:val="clear" w:color="auto" w:fill="D9D9D9" w:themeFill="background1" w:themeFillShade="D9"/>
          </w:tcPr>
          <w:p w:rsidR="00EE65BE" w:rsidRPr="00507CAE" w:rsidRDefault="00EE65BE" w:rsidP="003D3806">
            <w:pPr>
              <w:rPr>
                <w:rFonts w:cstheme="minorHAnsi"/>
                <w:sz w:val="24"/>
              </w:rPr>
            </w:pPr>
            <w:r w:rsidRPr="00507CAE">
              <w:rPr>
                <w:rFonts w:cstheme="minorHAnsi"/>
                <w:sz w:val="24"/>
              </w:rPr>
              <w:t>Autres variables (habillage de la situation</w:t>
            </w:r>
            <w:r w:rsidR="00EF56EC" w:rsidRPr="00507CAE">
              <w:rPr>
                <w:rFonts w:cstheme="minorHAnsi"/>
                <w:sz w:val="24"/>
              </w:rPr>
              <w:t xml:space="preserve">, </w:t>
            </w:r>
            <w:r w:rsidR="00727871" w:rsidRPr="00507CAE">
              <w:rPr>
                <w:rFonts w:cstheme="minorHAnsi"/>
                <w:sz w:val="24"/>
              </w:rPr>
              <w:t>représentations du nombre</w:t>
            </w:r>
            <w:r w:rsidR="00EF56EC" w:rsidRPr="00507CAE">
              <w:rPr>
                <w:rFonts w:cstheme="minorHAnsi"/>
                <w:sz w:val="24"/>
              </w:rPr>
              <w:t>…</w:t>
            </w:r>
            <w:r w:rsidRPr="00507CAE">
              <w:rPr>
                <w:rFonts w:cstheme="minorHAnsi"/>
                <w:sz w:val="24"/>
              </w:rPr>
              <w:t>)</w:t>
            </w: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175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E65BE" w:rsidRPr="00507CAE" w:rsidRDefault="00EE65BE" w:rsidP="00EF56EC">
            <w:pPr>
              <w:spacing w:before="100" w:after="100"/>
              <w:rPr>
                <w:rFonts w:cstheme="minorHAnsi"/>
              </w:rPr>
            </w:pPr>
          </w:p>
        </w:tc>
      </w:tr>
    </w:tbl>
    <w:p w:rsidR="00EE65BE" w:rsidRPr="00507CAE" w:rsidRDefault="00EE65BE" w:rsidP="00EE65BE">
      <w:pPr>
        <w:rPr>
          <w:rFonts w:cstheme="minorHAnsi"/>
        </w:rPr>
      </w:pPr>
    </w:p>
    <w:p w:rsidR="00EE65BE" w:rsidRPr="00507CAE" w:rsidRDefault="00EE65BE" w:rsidP="00EE65BE">
      <w:pPr>
        <w:rPr>
          <w:rFonts w:cstheme="minorHAnsi"/>
        </w:rPr>
      </w:pPr>
    </w:p>
    <w:sectPr w:rsidR="00EE65BE" w:rsidRPr="00507CAE" w:rsidSect="00EE65B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BE" w:rsidRDefault="00EE65BE" w:rsidP="00EE65BE">
      <w:pPr>
        <w:spacing w:before="0" w:after="0"/>
      </w:pPr>
      <w:r>
        <w:separator/>
      </w:r>
    </w:p>
  </w:endnote>
  <w:endnote w:type="continuationSeparator" w:id="0">
    <w:p w:rsidR="00EE65BE" w:rsidRDefault="00EE65BE" w:rsidP="00EE65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BE" w:rsidRDefault="00EE65BE">
    <w:pPr>
      <w:pStyle w:val="Pieddepage"/>
    </w:pPr>
    <w:r>
      <w:t>Pôle maternelle71</w:t>
    </w:r>
    <w:r>
      <w:ptab w:relativeTo="margin" w:alignment="center" w:leader="none"/>
    </w:r>
    <w:r>
      <w:t>site mat71</w:t>
    </w:r>
    <w:r>
      <w:ptab w:relativeTo="margin" w:alignment="right" w:leader="none"/>
    </w:r>
    <w:r>
      <w:t>ien.ma71@ac-dijon.fr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BE" w:rsidRDefault="00EE65BE" w:rsidP="00EE65BE">
      <w:pPr>
        <w:spacing w:before="0" w:after="0"/>
      </w:pPr>
      <w:r>
        <w:separator/>
      </w:r>
    </w:p>
  </w:footnote>
  <w:footnote w:type="continuationSeparator" w:id="0">
    <w:p w:rsidR="00EE65BE" w:rsidRDefault="00EE65BE" w:rsidP="00EE65B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E"/>
    <w:rsid w:val="001A5EA3"/>
    <w:rsid w:val="00507CAE"/>
    <w:rsid w:val="00727871"/>
    <w:rsid w:val="007B6F88"/>
    <w:rsid w:val="00EE65BE"/>
    <w:rsid w:val="00E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80BF3-ED92-46C4-AB83-646D8AAD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65B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65B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E65BE"/>
  </w:style>
  <w:style w:type="paragraph" w:styleId="Pieddepage">
    <w:name w:val="footer"/>
    <w:basedOn w:val="Normal"/>
    <w:link w:val="PieddepageCar"/>
    <w:uiPriority w:val="99"/>
    <w:unhideWhenUsed/>
    <w:rsid w:val="00EE65B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E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2</cp:revision>
  <dcterms:created xsi:type="dcterms:W3CDTF">2019-11-06T13:08:00Z</dcterms:created>
  <dcterms:modified xsi:type="dcterms:W3CDTF">2020-02-17T15:01:00Z</dcterms:modified>
</cp:coreProperties>
</file>