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E4" w:rsidRDefault="004E78E4" w:rsidP="004E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EECE1" w:themeFill="background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E4" w:rsidRDefault="00F276C2" w:rsidP="004E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EECE1" w:themeFill="background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Protocole de passation pour le c</w:t>
      </w:r>
      <w:r w:rsidR="004E78E4" w:rsidRPr="004E78E4">
        <w:rPr>
          <w:rFonts w:ascii="Times New Roman" w:hAnsi="Times New Roman" w:cs="Times New Roman"/>
          <w:b/>
          <w:sz w:val="24"/>
          <w:szCs w:val="24"/>
        </w:rPr>
        <w:t>ontrôle de l’instruction dans la famille</w:t>
      </w:r>
    </w:p>
    <w:p w:rsidR="004E78E4" w:rsidRDefault="003E5671" w:rsidP="004E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EECE1" w:themeFill="background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4E78E4" w:rsidRPr="004E78E4">
        <w:rPr>
          <w:rFonts w:ascii="Times New Roman" w:hAnsi="Times New Roman" w:cs="Times New Roman"/>
          <w:b/>
          <w:sz w:val="24"/>
          <w:szCs w:val="24"/>
        </w:rPr>
        <w:t>nfants de 3 à 6 ans</w:t>
      </w:r>
    </w:p>
    <w:p w:rsidR="00AC050A" w:rsidRDefault="00AC050A" w:rsidP="004E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EECE1" w:themeFill="background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8E4" w:rsidRDefault="004E78E4" w:rsidP="001C60E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C050A" w:rsidRDefault="00AC050A" w:rsidP="001C60E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E78E4" w:rsidRPr="004E78E4" w:rsidRDefault="004E78E4" w:rsidP="00AC050A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 w:beforeAutospacing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E78E4">
        <w:rPr>
          <w:rFonts w:ascii="Times New Roman" w:hAnsi="Times New Roman" w:cs="Times New Roman"/>
          <w:b/>
          <w:color w:val="auto"/>
          <w:sz w:val="24"/>
          <w:szCs w:val="24"/>
        </w:rPr>
        <w:t>Références :</w:t>
      </w:r>
    </w:p>
    <w:p w:rsidR="004E78E4" w:rsidRPr="00AC050A" w:rsidRDefault="004E78E4" w:rsidP="00AC0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AC050A">
        <w:rPr>
          <w:rFonts w:ascii="Times New Roman" w:hAnsi="Times New Roman" w:cs="Times New Roman"/>
          <w:i/>
          <w:sz w:val="24"/>
          <w:szCs w:val="24"/>
        </w:rPr>
        <w:t>Loi n°</w:t>
      </w:r>
      <w:r w:rsidR="00AC0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050A">
        <w:rPr>
          <w:rFonts w:ascii="Times New Roman" w:hAnsi="Times New Roman" w:cs="Times New Roman"/>
          <w:i/>
          <w:sz w:val="24"/>
          <w:szCs w:val="24"/>
        </w:rPr>
        <w:t>2019-791 du 26 juillet 2019 pour une école de la confiance.</w:t>
      </w:r>
    </w:p>
    <w:p w:rsidR="004E78E4" w:rsidRDefault="004E78E4" w:rsidP="00AC0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AC050A">
        <w:rPr>
          <w:rFonts w:ascii="Times New Roman" w:hAnsi="Times New Roman" w:cs="Times New Roman"/>
          <w:i/>
          <w:sz w:val="24"/>
          <w:szCs w:val="24"/>
        </w:rPr>
        <w:t>Décret n°</w:t>
      </w:r>
      <w:r w:rsidR="00AC0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050A">
        <w:rPr>
          <w:rFonts w:ascii="Times New Roman" w:hAnsi="Times New Roman" w:cs="Times New Roman"/>
          <w:i/>
          <w:sz w:val="24"/>
          <w:szCs w:val="24"/>
        </w:rPr>
        <w:t>2019-823 du 2 août 2019, relatif au contrôle de l’instruction dispensé dans la famille.</w:t>
      </w:r>
    </w:p>
    <w:p w:rsidR="000310E6" w:rsidRDefault="000310E6" w:rsidP="00AC050A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0310E6" w:rsidRDefault="000310E6" w:rsidP="001C60E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14317" w:type="dxa"/>
        <w:tblInd w:w="-147" w:type="dxa"/>
        <w:tblLook w:val="04A0" w:firstRow="1" w:lastRow="0" w:firstColumn="1" w:lastColumn="0" w:noHBand="0" w:noVBand="1"/>
      </w:tblPr>
      <w:tblGrid>
        <w:gridCol w:w="3261"/>
        <w:gridCol w:w="11056"/>
      </w:tblGrid>
      <w:tr w:rsidR="000310E6" w:rsidTr="00AC050A">
        <w:tc>
          <w:tcPr>
            <w:tcW w:w="3261" w:type="dxa"/>
            <w:shd w:val="clear" w:color="auto" w:fill="D9D9D9" w:themeFill="background1" w:themeFillShade="D9"/>
          </w:tcPr>
          <w:p w:rsid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Circonscription</w:t>
            </w:r>
          </w:p>
        </w:tc>
        <w:tc>
          <w:tcPr>
            <w:tcW w:w="11056" w:type="dxa"/>
          </w:tcPr>
          <w:p w:rsid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0E6" w:rsidTr="00AC050A">
        <w:tc>
          <w:tcPr>
            <w:tcW w:w="3261" w:type="dxa"/>
            <w:shd w:val="clear" w:color="auto" w:fill="D9D9D9" w:themeFill="background1" w:themeFillShade="D9"/>
          </w:tcPr>
          <w:p w:rsid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4">
              <w:rPr>
                <w:rFonts w:ascii="Times New Roman" w:hAnsi="Times New Roman" w:cs="Times New Roman"/>
                <w:b/>
                <w:sz w:val="24"/>
                <w:szCs w:val="24"/>
              </w:rPr>
              <w:t>Évaluateur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l’élève </w:t>
            </w:r>
          </w:p>
        </w:tc>
        <w:tc>
          <w:tcPr>
            <w:tcW w:w="11056" w:type="dxa"/>
          </w:tcPr>
          <w:p w:rsid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0E6" w:rsidTr="00AC050A">
        <w:tc>
          <w:tcPr>
            <w:tcW w:w="3261" w:type="dxa"/>
            <w:shd w:val="clear" w:color="auto" w:fill="D9D9D9" w:themeFill="background1" w:themeFillShade="D9"/>
          </w:tcPr>
          <w:p w:rsid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Prénom </w:t>
            </w:r>
          </w:p>
          <w:p w:rsid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de naissance de l’élève</w:t>
            </w:r>
          </w:p>
        </w:tc>
        <w:tc>
          <w:tcPr>
            <w:tcW w:w="11056" w:type="dxa"/>
          </w:tcPr>
          <w:p w:rsid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0E6" w:rsidTr="00AC050A">
        <w:tc>
          <w:tcPr>
            <w:tcW w:w="3261" w:type="dxa"/>
            <w:shd w:val="clear" w:color="auto" w:fill="D9D9D9" w:themeFill="background1" w:themeFillShade="D9"/>
          </w:tcPr>
          <w:p w:rsid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Lieu de la visite</w:t>
            </w:r>
          </w:p>
        </w:tc>
        <w:tc>
          <w:tcPr>
            <w:tcW w:w="11056" w:type="dxa"/>
          </w:tcPr>
          <w:p w:rsid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0E6" w:rsidTr="00AC050A">
        <w:tc>
          <w:tcPr>
            <w:tcW w:w="3261" w:type="dxa"/>
            <w:shd w:val="clear" w:color="auto" w:fill="D9D9D9" w:themeFill="background1" w:themeFillShade="D9"/>
          </w:tcPr>
          <w:p w:rsidR="000310E6" w:rsidRP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E6">
              <w:rPr>
                <w:rFonts w:ascii="Times New Roman" w:hAnsi="Times New Roman" w:cs="Times New Roman"/>
                <w:b/>
                <w:sz w:val="24"/>
                <w:szCs w:val="24"/>
              </w:rPr>
              <w:t>Date de la visite</w:t>
            </w:r>
          </w:p>
        </w:tc>
        <w:tc>
          <w:tcPr>
            <w:tcW w:w="11056" w:type="dxa"/>
          </w:tcPr>
          <w:p w:rsid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0E6" w:rsidTr="00AC050A">
        <w:tc>
          <w:tcPr>
            <w:tcW w:w="3261" w:type="dxa"/>
            <w:shd w:val="clear" w:color="auto" w:fill="D9D9D9" w:themeFill="background1" w:themeFillShade="D9"/>
          </w:tcPr>
          <w:p w:rsid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de la 2</w:t>
            </w:r>
            <w:r w:rsidRPr="000310E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visite</w:t>
            </w:r>
          </w:p>
        </w:tc>
        <w:tc>
          <w:tcPr>
            <w:tcW w:w="11056" w:type="dxa"/>
          </w:tcPr>
          <w:p w:rsidR="000310E6" w:rsidRDefault="000310E6" w:rsidP="000310E6">
            <w:pPr>
              <w:spacing w:before="240" w:beforeAutospacing="0" w:after="24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5D24" w:rsidRPr="00217AEA" w:rsidRDefault="00B65383" w:rsidP="009A43AA">
      <w:pPr>
        <w:pStyle w:val="Titre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fr-FR"/>
        </w:rPr>
      </w:pPr>
      <w:r w:rsidRPr="00217AE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fr-FR"/>
        </w:rPr>
        <w:lastRenderedPageBreak/>
        <w:t>Extrait du BO spécial du 26 mars 2015 : programme d'enseignement de l'école maternelle.</w:t>
      </w:r>
    </w:p>
    <w:p w:rsidR="00352B4A" w:rsidRDefault="00FF241E" w:rsidP="00FA3AF7">
      <w:pPr>
        <w:pStyle w:val="Normal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5" w:color="auto"/>
        </w:pBdr>
        <w:shd w:val="clear" w:color="auto" w:fill="D9D9D9" w:themeFill="background1" w:themeFillShade="D9"/>
        <w:spacing w:before="0" w:beforeAutospacing="0" w:after="0" w:afterAutospacing="0"/>
        <w:rPr>
          <w:b/>
        </w:rPr>
      </w:pPr>
      <w:r w:rsidRPr="00217AEA">
        <w:rPr>
          <w:b/>
        </w:rPr>
        <w:t>PROTOCOLE </w:t>
      </w:r>
      <w:r w:rsidR="006C6E7C" w:rsidRPr="00217AEA">
        <w:rPr>
          <w:b/>
        </w:rPr>
        <w:t>PASSATION PEDAGOGIQUE</w:t>
      </w:r>
      <w:r w:rsidR="00B15D24" w:rsidRPr="00217AEA">
        <w:rPr>
          <w:b/>
        </w:rPr>
        <w:t xml:space="preserve"> </w:t>
      </w:r>
      <w:r w:rsidR="007D00B6" w:rsidRPr="00217AEA">
        <w:rPr>
          <w:b/>
        </w:rPr>
        <w:t xml:space="preserve">  </w:t>
      </w:r>
      <w:r w:rsidR="00352B4A">
        <w:rPr>
          <w:b/>
        </w:rPr>
        <w:t>Si besoin, pour mettre l’enfant en confiance, solliciter un des parents présents pour interagir avec l’enfant. L’évaluateur se pose alors en observateur.</w:t>
      </w:r>
    </w:p>
    <w:p w:rsidR="00CB4928" w:rsidRPr="00241A57" w:rsidRDefault="007D00B6" w:rsidP="00352B4A">
      <w:pPr>
        <w:pStyle w:val="NormalWeb"/>
      </w:pPr>
      <w:r w:rsidRPr="00217AEA">
        <w:rPr>
          <w:b/>
        </w:rPr>
        <w:t>Durée envisagée </w:t>
      </w:r>
      <w:r w:rsidRPr="00241A57">
        <w:t>:</w:t>
      </w:r>
      <w:r w:rsidR="00241A57" w:rsidRPr="00241A57">
        <w:t xml:space="preserve"> </w:t>
      </w:r>
      <w:r w:rsidR="00FA3AF7">
        <w:t>30/4</w:t>
      </w:r>
      <w:r w:rsidR="00241A57" w:rsidRPr="00241A57">
        <w:t>0 min</w:t>
      </w:r>
    </w:p>
    <w:p w:rsidR="00252C4F" w:rsidRPr="00252C4F" w:rsidRDefault="00252C4F" w:rsidP="00252C4F">
      <w:pPr>
        <w:pStyle w:val="Titre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  <w:r w:rsidRPr="00217AEA">
        <w:rPr>
          <w:rFonts w:ascii="Times New Roman" w:hAnsi="Times New Roman" w:cs="Times New Roman"/>
          <w:b/>
          <w:color w:val="auto"/>
          <w:sz w:val="24"/>
          <w:szCs w:val="24"/>
        </w:rPr>
        <w:t>OBILISER LE LANGAGE</w:t>
      </w:r>
    </w:p>
    <w:tbl>
      <w:tblPr>
        <w:tblStyle w:val="Grilledutableau"/>
        <w:tblW w:w="14459" w:type="dxa"/>
        <w:tblInd w:w="-147" w:type="dxa"/>
        <w:tblLook w:val="04A0" w:firstRow="1" w:lastRow="0" w:firstColumn="1" w:lastColumn="0" w:noHBand="0" w:noVBand="1"/>
      </w:tblPr>
      <w:tblGrid>
        <w:gridCol w:w="1016"/>
        <w:gridCol w:w="13443"/>
      </w:tblGrid>
      <w:tr w:rsidR="00241A57" w:rsidRPr="00217AEA" w:rsidTr="00241A57">
        <w:trPr>
          <w:cantSplit/>
          <w:trHeight w:val="526"/>
        </w:trPr>
        <w:tc>
          <w:tcPr>
            <w:tcW w:w="14459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241A57" w:rsidRPr="00217AEA" w:rsidRDefault="00241A57" w:rsidP="00241A57">
            <w:pPr>
              <w:pStyle w:val="NormalWeb"/>
              <w:spacing w:beforeAutospacing="0" w:afterAutospacing="0" w:line="480" w:lineRule="auto"/>
              <w:jc w:val="center"/>
              <w:rPr>
                <w:b/>
              </w:rPr>
            </w:pPr>
            <w:r>
              <w:rPr>
                <w:b/>
              </w:rPr>
              <w:t>Indicateurs</w:t>
            </w:r>
          </w:p>
        </w:tc>
      </w:tr>
      <w:tr w:rsidR="00742944" w:rsidRPr="00217AEA" w:rsidTr="00252C4F">
        <w:trPr>
          <w:trHeight w:val="420"/>
        </w:trPr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  <w:r w:rsidRPr="00217AEA">
              <w:rPr>
                <w:b/>
              </w:rPr>
              <w:t>De 3 à 4 ans</w:t>
            </w:r>
          </w:p>
        </w:tc>
        <w:tc>
          <w:tcPr>
            <w:tcW w:w="134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7A1D38" w:rsidRDefault="00742944" w:rsidP="00241A57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Pr="00217AEA">
              <w:t xml:space="preserve">L’enfant </w:t>
            </w:r>
            <w:r>
              <w:t>comprend</w:t>
            </w:r>
            <w:r w:rsidRPr="00217AEA">
              <w:t>.</w:t>
            </w:r>
          </w:p>
        </w:tc>
      </w:tr>
      <w:tr w:rsidR="00742944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Pr="00217AEA">
              <w:t>Il pose de</w:t>
            </w:r>
            <w:r>
              <w:t>s</w:t>
            </w:r>
            <w:r w:rsidRPr="00217AEA">
              <w:t xml:space="preserve"> questions et </w:t>
            </w:r>
            <w:r>
              <w:t>donne</w:t>
            </w:r>
            <w:r w:rsidRPr="00217AEA">
              <w:t xml:space="preserve"> de</w:t>
            </w:r>
            <w:r>
              <w:t>s</w:t>
            </w:r>
            <w:r w:rsidRPr="00217AEA">
              <w:t xml:space="preserve"> signes d’intérêt.</w:t>
            </w:r>
          </w:p>
        </w:tc>
      </w:tr>
      <w:tr w:rsidR="00742944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>
              <w:t xml:space="preserve">Il </w:t>
            </w:r>
            <w:r w:rsidRPr="00217AEA">
              <w:t>utilise des mots-phrases.</w:t>
            </w:r>
          </w:p>
        </w:tc>
      </w:tr>
      <w:tr w:rsidR="00742944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>
              <w:sym w:font="Symbol" w:char="F0D7"/>
            </w:r>
            <w:r>
              <w:t>Il utilise des phrases simples.</w:t>
            </w:r>
          </w:p>
        </w:tc>
      </w:tr>
      <w:tr w:rsidR="00742944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>
              <w:sym w:font="Symbol" w:char="F0D7"/>
            </w:r>
            <w:r>
              <w:t>Il utilise des phrases complexes.</w:t>
            </w:r>
          </w:p>
        </w:tc>
      </w:tr>
      <w:tr w:rsidR="00742944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>
              <w:t>Il utilise le « je » et</w:t>
            </w:r>
            <w:r w:rsidRPr="00217AEA">
              <w:t xml:space="preserve"> le « tu ».</w:t>
            </w:r>
          </w:p>
        </w:tc>
      </w:tr>
      <w:tr w:rsidR="00742944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>
              <w:t xml:space="preserve">Il est intelligible, dit </w:t>
            </w:r>
            <w:r w:rsidRPr="00217AEA">
              <w:t>de</w:t>
            </w:r>
            <w:r>
              <w:t>s</w:t>
            </w:r>
            <w:r w:rsidRPr="00217AEA">
              <w:t xml:space="preserve"> mots reconnaissables.</w:t>
            </w:r>
          </w:p>
        </w:tc>
      </w:tr>
      <w:tr w:rsidR="00C86331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86331" w:rsidRPr="00217AEA" w:rsidRDefault="00C86331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86331" w:rsidRPr="005C72C1" w:rsidRDefault="00C86331" w:rsidP="00241A57">
            <w:pPr>
              <w:pStyle w:val="NormalWeb"/>
              <w:spacing w:beforeAutospacing="0" w:afterAutospacing="0"/>
              <w:rPr>
                <w:b/>
              </w:rPr>
            </w:pPr>
            <w:r w:rsidRPr="005C72C1">
              <w:rPr>
                <w:b/>
              </w:rPr>
              <w:t>Pour compléter, on essaiera d’observer l’enfant dans une situation de communication et de voir :</w:t>
            </w:r>
          </w:p>
        </w:tc>
      </w:tr>
      <w:tr w:rsidR="00D2554D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2554D" w:rsidRPr="00217AEA" w:rsidRDefault="00D2554D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2554D" w:rsidRPr="00217AEA" w:rsidRDefault="00D2554D" w:rsidP="00241A57">
            <w:pPr>
              <w:pStyle w:val="NormalWeb"/>
              <w:numPr>
                <w:ilvl w:val="0"/>
                <w:numId w:val="6"/>
              </w:numPr>
              <w:spacing w:beforeAutospacing="0" w:afterAutospacing="0"/>
            </w:pPr>
            <w:r w:rsidRPr="00217AEA">
              <w:t>si le volume de sa voix est normal ;</w:t>
            </w:r>
          </w:p>
        </w:tc>
      </w:tr>
      <w:tr w:rsidR="00D2554D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2554D" w:rsidRPr="00217AEA" w:rsidRDefault="00D2554D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2554D" w:rsidRPr="00217AEA" w:rsidRDefault="00D2554D" w:rsidP="00241A57">
            <w:pPr>
              <w:pStyle w:val="NormalWeb"/>
              <w:numPr>
                <w:ilvl w:val="0"/>
                <w:numId w:val="6"/>
              </w:numPr>
              <w:spacing w:beforeAutospacing="0" w:afterAutospacing="0"/>
            </w:pPr>
            <w:r w:rsidRPr="00217AEA">
              <w:t>si l’enfant réagit aux bruits, à la musique ;</w:t>
            </w:r>
          </w:p>
        </w:tc>
      </w:tr>
      <w:tr w:rsidR="00D2554D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2554D" w:rsidRPr="00217AEA" w:rsidRDefault="00D2554D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2554D" w:rsidRPr="00217AEA" w:rsidRDefault="00D2554D" w:rsidP="00241A57">
            <w:pPr>
              <w:pStyle w:val="NormalWeb"/>
              <w:numPr>
                <w:ilvl w:val="0"/>
                <w:numId w:val="6"/>
              </w:numPr>
              <w:spacing w:beforeAutospacing="0" w:afterAutospacing="0"/>
            </w:pPr>
            <w:r w:rsidRPr="00217AEA">
              <w:t xml:space="preserve">s’il cherche à communiquer par d’autres moyens que le langage (mimiques, gestualité mais aussi formes agressives : coups de pied, morsures, griffures...) ; </w:t>
            </w:r>
          </w:p>
        </w:tc>
      </w:tr>
      <w:tr w:rsidR="00D1486C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1486C" w:rsidRPr="00217AEA" w:rsidRDefault="00D1486C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486C" w:rsidRPr="00217AEA" w:rsidRDefault="00D1486C" w:rsidP="00241A57">
            <w:pPr>
              <w:pStyle w:val="NormalWeb"/>
              <w:numPr>
                <w:ilvl w:val="0"/>
                <w:numId w:val="6"/>
              </w:numPr>
              <w:spacing w:beforeAutospacing="0" w:afterAutospacing="0"/>
            </w:pPr>
            <w:r>
              <w:t>s’il produit des traces graphiques comme un début de lettres de son prénom.</w:t>
            </w:r>
          </w:p>
        </w:tc>
      </w:tr>
      <w:tr w:rsidR="00D2554D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2554D" w:rsidRPr="00217AEA" w:rsidRDefault="00D2554D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2554D" w:rsidRPr="00217AEA" w:rsidRDefault="00D2554D" w:rsidP="00241A57">
            <w:pPr>
              <w:pStyle w:val="NormalWeb"/>
              <w:numPr>
                <w:ilvl w:val="0"/>
                <w:numId w:val="6"/>
              </w:numPr>
              <w:spacing w:beforeAutospacing="0" w:afterAutospacing="0"/>
            </w:pPr>
            <w:r w:rsidRPr="00217AEA">
              <w:t>s’il regarde son interlocuteur ;</w:t>
            </w:r>
          </w:p>
        </w:tc>
      </w:tr>
      <w:tr w:rsidR="00D2554D" w:rsidRPr="00217AEA" w:rsidTr="00252C4F">
        <w:trPr>
          <w:trHeight w:val="411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2554D" w:rsidRPr="00217AEA" w:rsidRDefault="00D2554D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486C" w:rsidRPr="00D1486C" w:rsidRDefault="00D2554D" w:rsidP="00241A57">
            <w:pPr>
              <w:pStyle w:val="NormalWeb"/>
              <w:numPr>
                <w:ilvl w:val="0"/>
                <w:numId w:val="6"/>
              </w:numPr>
              <w:spacing w:beforeAutospacing="0" w:afterAutospacing="0"/>
              <w:ind w:left="714" w:hanging="357"/>
              <w:rPr>
                <w:b/>
              </w:rPr>
            </w:pPr>
            <w:r w:rsidRPr="00217AEA">
              <w:t>s’il essaie de dire des comptines, de chanter</w:t>
            </w:r>
            <w:r w:rsidR="00D1486C">
              <w:t>, s’il reproduit un rythme</w:t>
            </w:r>
            <w:r w:rsidRPr="00217AEA">
              <w:t xml:space="preserve"> ; s’il prend du plaisir dans les moments dédiés à cette activité même s’il ne participe pas activement</w:t>
            </w:r>
            <w:r w:rsidR="00D1486C">
              <w:t>.</w:t>
            </w:r>
          </w:p>
        </w:tc>
      </w:tr>
      <w:tr w:rsidR="00D1486C" w:rsidRPr="00217AEA" w:rsidTr="00AD5D2B">
        <w:trPr>
          <w:trHeight w:val="313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1486C" w:rsidRPr="00217AEA" w:rsidRDefault="00D1486C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1486C" w:rsidRPr="00217AEA" w:rsidRDefault="00D1486C" w:rsidP="00AD5D2B">
            <w:pPr>
              <w:pStyle w:val="NormalWeb"/>
              <w:numPr>
                <w:ilvl w:val="0"/>
                <w:numId w:val="6"/>
              </w:numPr>
              <w:spacing w:beforeAutospacing="0" w:afterAutospacing="0"/>
              <w:ind w:left="714" w:hanging="357"/>
            </w:pPr>
            <w:r>
              <w:t>S’il réunit une collection de 3 objets.</w:t>
            </w:r>
          </w:p>
        </w:tc>
      </w:tr>
      <w:tr w:rsidR="00742944" w:rsidRPr="00217AEA" w:rsidTr="00252C4F">
        <w:trPr>
          <w:trHeight w:val="330"/>
        </w:trPr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  <w:p w:rsidR="00742944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  <w:p w:rsidR="00742944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  <w:p w:rsidR="00742944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  <w:r w:rsidRPr="00217AEA">
              <w:rPr>
                <w:b/>
              </w:rPr>
              <w:t>De 4 à 5 ans</w:t>
            </w:r>
          </w:p>
          <w:p w:rsidR="00241A57" w:rsidRPr="00217AEA" w:rsidRDefault="00241A57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Pr="00217AEA">
              <w:t xml:space="preserve">L’enfant parle bien </w:t>
            </w:r>
            <w:r>
              <w:t>et il</w:t>
            </w:r>
            <w:r w:rsidRPr="00217AEA">
              <w:t xml:space="preserve"> semble comprendre.</w:t>
            </w:r>
          </w:p>
        </w:tc>
      </w:tr>
      <w:tr w:rsidR="00742944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Pr="00217AEA">
              <w:t xml:space="preserve">Il produit des phrases </w:t>
            </w:r>
            <w:r>
              <w:t xml:space="preserve">simples avec des </w:t>
            </w:r>
            <w:r w:rsidRPr="00217AEA">
              <w:t>verbes.</w:t>
            </w:r>
          </w:p>
        </w:tc>
      </w:tr>
      <w:tr w:rsidR="00742944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>
              <w:sym w:font="Symbol" w:char="F0D7"/>
            </w:r>
            <w:r>
              <w:t>Il utilise des phrases complexes.</w:t>
            </w:r>
          </w:p>
        </w:tc>
      </w:tr>
      <w:tr w:rsidR="00742944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Pr="00217AEA">
              <w:t>Il ne parle</w:t>
            </w:r>
            <w:r>
              <w:t xml:space="preserve"> pas</w:t>
            </w:r>
            <w:r w:rsidRPr="00217AEA">
              <w:t xml:space="preserve"> qu’en situation</w:t>
            </w:r>
            <w:r>
              <w:t>, il est capable d’utiliser un langage d’évocation</w:t>
            </w:r>
            <w:r w:rsidRPr="00217AEA">
              <w:t>.</w:t>
            </w:r>
          </w:p>
        </w:tc>
      </w:tr>
      <w:tr w:rsidR="00742944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>
              <w:t>Il utilise le « je » et</w:t>
            </w:r>
            <w:r w:rsidRPr="00217AEA">
              <w:t xml:space="preserve"> les autres pronoms sujets usuels.</w:t>
            </w:r>
          </w:p>
        </w:tc>
      </w:tr>
      <w:tr w:rsidR="00742944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Pr="00217AEA">
              <w:t xml:space="preserve">Il </w:t>
            </w:r>
            <w:r>
              <w:t xml:space="preserve">ne </w:t>
            </w:r>
            <w:r w:rsidRPr="00217AEA">
              <w:t xml:space="preserve">cherche </w:t>
            </w:r>
            <w:r>
              <w:t>pas</w:t>
            </w:r>
            <w:r w:rsidRPr="00217AEA">
              <w:t xml:space="preserve"> ses mots, son vocabulaire est </w:t>
            </w:r>
            <w:r>
              <w:t>riche, il emploie des verbes, des adjectifs et des mots grammaticaux</w:t>
            </w:r>
            <w:r w:rsidRPr="00217AEA">
              <w:t>.</w:t>
            </w:r>
          </w:p>
        </w:tc>
      </w:tr>
      <w:tr w:rsidR="00742944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2944" w:rsidRPr="00217AEA" w:rsidRDefault="00742944" w:rsidP="00241A57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>
              <w:t>Il est</w:t>
            </w:r>
            <w:r w:rsidRPr="00217AEA">
              <w:t xml:space="preserve"> intelligible (</w:t>
            </w:r>
            <w:r>
              <w:t xml:space="preserve">il </w:t>
            </w:r>
            <w:r w:rsidRPr="00217AEA">
              <w:t>articul</w:t>
            </w:r>
            <w:r>
              <w:t>e bien</w:t>
            </w:r>
            <w:r w:rsidRPr="00217AEA">
              <w:t>).</w:t>
            </w:r>
          </w:p>
        </w:tc>
      </w:tr>
      <w:tr w:rsidR="00E85E09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5E09" w:rsidRPr="00217AEA" w:rsidRDefault="00E85E09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85E09" w:rsidRPr="005C72C1" w:rsidRDefault="00E85E09" w:rsidP="00241A57">
            <w:pPr>
              <w:pStyle w:val="NormalWeb"/>
              <w:spacing w:beforeAutospacing="0" w:afterAutospacing="0"/>
              <w:rPr>
                <w:b/>
              </w:rPr>
            </w:pPr>
            <w:r w:rsidRPr="005C72C1">
              <w:rPr>
                <w:b/>
              </w:rPr>
              <w:t>Mêmes observations complémentaires que précédemment, en particulier pour</w:t>
            </w:r>
            <w:r>
              <w:rPr>
                <w:b/>
              </w:rPr>
              <w:t xml:space="preserve"> ce qui est de la communication :</w:t>
            </w:r>
          </w:p>
        </w:tc>
      </w:tr>
      <w:tr w:rsidR="00E85E09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5E09" w:rsidRPr="00217AEA" w:rsidRDefault="00E85E09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5E09" w:rsidRPr="00217AEA" w:rsidRDefault="00E85E09" w:rsidP="00241A57">
            <w:pPr>
              <w:pStyle w:val="NormalWeb"/>
              <w:numPr>
                <w:ilvl w:val="0"/>
                <w:numId w:val="10"/>
              </w:numPr>
              <w:spacing w:beforeAutospacing="0" w:afterAutospacing="0"/>
            </w:pPr>
            <w:r w:rsidRPr="00217AEA">
              <w:t>si le volume de sa voix est normal ;</w:t>
            </w:r>
          </w:p>
        </w:tc>
      </w:tr>
      <w:tr w:rsidR="00E85E09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5E09" w:rsidRPr="00217AEA" w:rsidRDefault="00E85E09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5E09" w:rsidRPr="00217AEA" w:rsidRDefault="00E85E09" w:rsidP="00241A57">
            <w:pPr>
              <w:pStyle w:val="NormalWeb"/>
              <w:numPr>
                <w:ilvl w:val="0"/>
                <w:numId w:val="10"/>
              </w:numPr>
              <w:spacing w:beforeAutospacing="0" w:afterAutospacing="0"/>
            </w:pPr>
            <w:r w:rsidRPr="00217AEA">
              <w:t>si l’enfant réagit aux bruits, à la musique ;</w:t>
            </w:r>
          </w:p>
        </w:tc>
      </w:tr>
      <w:tr w:rsidR="00E85E09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5E09" w:rsidRPr="00217AEA" w:rsidRDefault="00E85E09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5E09" w:rsidRPr="00217AEA" w:rsidRDefault="00E85E09" w:rsidP="00241A57">
            <w:pPr>
              <w:pStyle w:val="NormalWeb"/>
              <w:numPr>
                <w:ilvl w:val="0"/>
                <w:numId w:val="10"/>
              </w:numPr>
              <w:spacing w:beforeAutospacing="0" w:afterAutospacing="0"/>
            </w:pPr>
            <w:r w:rsidRPr="00217AEA">
              <w:t>s’il cherche à communiquer par d’autres moyens que le langage (mimiques, gestualité mais aussi formes agressives : coups de pied, morsures, griffures...) ;</w:t>
            </w:r>
          </w:p>
        </w:tc>
      </w:tr>
      <w:tr w:rsidR="00E85E09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5E09" w:rsidRPr="00217AEA" w:rsidRDefault="00E85E09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486C" w:rsidRPr="00217AEA" w:rsidRDefault="00E85E09" w:rsidP="00241A57">
            <w:pPr>
              <w:pStyle w:val="NormalWeb"/>
              <w:numPr>
                <w:ilvl w:val="0"/>
                <w:numId w:val="10"/>
              </w:numPr>
              <w:spacing w:beforeAutospacing="0" w:afterAutospacing="0"/>
            </w:pPr>
            <w:r w:rsidRPr="00217AEA">
              <w:t>s’il regarde son interlocuteur ;</w:t>
            </w:r>
          </w:p>
        </w:tc>
      </w:tr>
      <w:tr w:rsidR="00D1486C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1486C" w:rsidRPr="00217AEA" w:rsidRDefault="00D1486C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1486C" w:rsidRPr="00217AEA" w:rsidRDefault="00D1486C" w:rsidP="00241A57">
            <w:pPr>
              <w:pStyle w:val="NormalWeb"/>
              <w:numPr>
                <w:ilvl w:val="0"/>
                <w:numId w:val="10"/>
              </w:numPr>
              <w:spacing w:beforeAutospacing="0" w:afterAutospacing="0"/>
            </w:pPr>
            <w:r>
              <w:t>s’il produit des graphismes, s’il écrit des lettres de son prénom.</w:t>
            </w:r>
          </w:p>
        </w:tc>
      </w:tr>
      <w:tr w:rsidR="00E85E09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5E09" w:rsidRPr="00217AEA" w:rsidRDefault="00E85E09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5E09" w:rsidRPr="00217AEA" w:rsidRDefault="00E85E09" w:rsidP="00241A57">
            <w:pPr>
              <w:pStyle w:val="NormalWeb"/>
              <w:numPr>
                <w:ilvl w:val="0"/>
                <w:numId w:val="10"/>
              </w:numPr>
              <w:spacing w:beforeAutospacing="0" w:afterAutospacing="0"/>
              <w:ind w:left="714" w:hanging="357"/>
            </w:pPr>
            <w:r w:rsidRPr="00217AEA">
              <w:t>s’il essaie de dire des comptines, de chanter</w:t>
            </w:r>
            <w:r w:rsidR="00D1486C">
              <w:t>, de reproduire un rythme</w:t>
            </w:r>
            <w:r w:rsidRPr="00217AEA">
              <w:t xml:space="preserve"> ; s’il prend du plaisir dans les moments dédiés à cette activité même s’il ne participe pas activement.</w:t>
            </w:r>
          </w:p>
        </w:tc>
      </w:tr>
      <w:tr w:rsidR="00E85E09" w:rsidRPr="00217AEA" w:rsidTr="00252C4F">
        <w:trPr>
          <w:trHeight w:val="330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5E09" w:rsidRPr="00217AEA" w:rsidRDefault="00E85E09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5E09" w:rsidRPr="00217AEA" w:rsidRDefault="00E85E09" w:rsidP="00241A57">
            <w:pPr>
              <w:pStyle w:val="NormalWeb"/>
              <w:numPr>
                <w:ilvl w:val="0"/>
                <w:numId w:val="10"/>
              </w:numPr>
              <w:spacing w:beforeAutospacing="0" w:afterAutospacing="0"/>
              <w:ind w:left="714" w:hanging="357"/>
            </w:pPr>
            <w:r>
              <w:t>S</w:t>
            </w:r>
            <w:r w:rsidR="00D1486C">
              <w:t>’</w:t>
            </w:r>
            <w:r>
              <w:t>il quantifie une quantité de 1 à 5 éléments.</w:t>
            </w:r>
          </w:p>
        </w:tc>
      </w:tr>
      <w:tr w:rsidR="00742944" w:rsidRPr="00217AEA" w:rsidTr="00252C4F">
        <w:trPr>
          <w:trHeight w:val="325"/>
        </w:trPr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41A57" w:rsidRDefault="00241A57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  <w:p w:rsidR="00241A57" w:rsidRDefault="00241A57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  <w:p w:rsidR="00241A57" w:rsidRDefault="00241A57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  <w:p w:rsidR="00241A57" w:rsidRDefault="00241A57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  <w:p w:rsidR="00241A57" w:rsidRDefault="00241A57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  <w:p w:rsidR="00241A57" w:rsidRDefault="00241A57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  <w:r w:rsidRPr="00217AEA">
              <w:rPr>
                <w:b/>
              </w:rPr>
              <w:t>De 5 à 6 ans</w:t>
            </w:r>
          </w:p>
        </w:tc>
        <w:tc>
          <w:tcPr>
            <w:tcW w:w="134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944" w:rsidRPr="00217AEA" w:rsidRDefault="00742944" w:rsidP="00241A5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L’enfant comprend fa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 xml:space="preserve">cilement (il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n’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>besoin de reformulations, de simplifications).</w:t>
            </w:r>
          </w:p>
        </w:tc>
      </w:tr>
      <w:tr w:rsidR="00742944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944" w:rsidRPr="00217AEA" w:rsidRDefault="00742944" w:rsidP="00241A5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>Il est intelligible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il ne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 xml:space="preserve"> déforme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 l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>es mots de manière importante et régulière.</w:t>
            </w:r>
          </w:p>
        </w:tc>
      </w:tr>
      <w:tr w:rsidR="00742944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944" w:rsidRPr="00217AEA" w:rsidRDefault="00742944" w:rsidP="00241A5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>Il remplace un nom par « il » ou « elle » quand il raconte.</w:t>
            </w:r>
          </w:p>
        </w:tc>
      </w:tr>
      <w:tr w:rsidR="00742944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944" w:rsidRPr="00217AEA" w:rsidRDefault="00742944" w:rsidP="00241A5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>Il produit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 xml:space="preserve"> formes conjuguées pour exprimer le futur ou le passé.</w:t>
            </w:r>
          </w:p>
        </w:tc>
      </w:tr>
      <w:tr w:rsidR="00742944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944" w:rsidRPr="00217AEA" w:rsidRDefault="00742944" w:rsidP="00241A5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 xml:space="preserve">Il produit des énoncés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longs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 xml:space="preserve">érieurs à 4 mots) ou des phrases longues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>grammaticale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 correcte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742944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944" w:rsidRPr="00217AEA" w:rsidRDefault="00742944" w:rsidP="00241A5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>Il parvient à raconter.</w:t>
            </w:r>
          </w:p>
        </w:tc>
      </w:tr>
      <w:tr w:rsidR="00742944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944" w:rsidRPr="00217AEA" w:rsidRDefault="00742944" w:rsidP="00241A5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>Il exprime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 xml:space="preserve"> notions de temps et d’espace.</w:t>
            </w:r>
          </w:p>
        </w:tc>
      </w:tr>
      <w:tr w:rsidR="00742944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944" w:rsidRPr="00217AEA" w:rsidRDefault="00742944" w:rsidP="00241A5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 xml:space="preserve">Il parvient à « jouer » avec les syllabes,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plus encore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 xml:space="preserve"> avec les phonèmes.</w:t>
            </w:r>
          </w:p>
        </w:tc>
      </w:tr>
      <w:tr w:rsidR="00742944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944" w:rsidRPr="00217AEA" w:rsidRDefault="00742944" w:rsidP="00241A5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>Il a des difficultés à mémoriser des comptines, des chants, des poèmes, une histoire.</w:t>
            </w:r>
          </w:p>
        </w:tc>
      </w:tr>
      <w:tr w:rsidR="00742944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2944" w:rsidRPr="00217AEA" w:rsidRDefault="00742944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2944" w:rsidRPr="00217AEA" w:rsidRDefault="00742944" w:rsidP="00241A57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 xml:space="preserve">Il reconnait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beaucoup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 xml:space="preserve"> lettres de l’alphabet, voire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toutes</w:t>
            </w:r>
            <w:r w:rsidRPr="00217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732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A6732" w:rsidRPr="00217AEA" w:rsidRDefault="00AA6732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A6732" w:rsidRPr="005C72C1" w:rsidRDefault="00AA6732" w:rsidP="00241A57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C1">
              <w:rPr>
                <w:rFonts w:ascii="Times New Roman" w:hAnsi="Times New Roman" w:cs="Times New Roman"/>
                <w:b/>
                <w:sz w:val="24"/>
                <w:szCs w:val="24"/>
              </w:rPr>
              <w:t>Pour compléter, on essaiera de voir si les problèmes relevés affectent, de la même façon, d’autres domaines que le langage :</w:t>
            </w:r>
          </w:p>
        </w:tc>
      </w:tr>
      <w:tr w:rsidR="00D2554D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2554D" w:rsidRPr="00217AEA" w:rsidRDefault="00D2554D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5E09" w:rsidRPr="00E85E09" w:rsidRDefault="00D2554D" w:rsidP="00241A57">
            <w:pPr>
              <w:pStyle w:val="Paragraphedeliste"/>
              <w:numPr>
                <w:ilvl w:val="0"/>
                <w:numId w:val="11"/>
              </w:num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2">
              <w:rPr>
                <w:rFonts w:ascii="Times New Roman" w:hAnsi="Times New Roman" w:cs="Times New Roman"/>
                <w:sz w:val="24"/>
                <w:szCs w:val="24"/>
              </w:rPr>
              <w:t>mémorise-t-il la suite des nombres, des connaissances sur le monde, etc. ?</w:t>
            </w:r>
          </w:p>
        </w:tc>
      </w:tr>
      <w:tr w:rsidR="00E85E09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85E09" w:rsidRPr="00217AEA" w:rsidRDefault="00E85E09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5E09" w:rsidRPr="00AA6732" w:rsidRDefault="008F519C" w:rsidP="00241A57">
            <w:pPr>
              <w:pStyle w:val="Paragraphedeliste"/>
              <w:numPr>
                <w:ilvl w:val="0"/>
                <w:numId w:val="11"/>
              </w:num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85E09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r w:rsidR="00D14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E09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="00E85E09">
              <w:rPr>
                <w:rFonts w:ascii="Times New Roman" w:hAnsi="Times New Roman" w:cs="Times New Roman"/>
                <w:sz w:val="24"/>
                <w:szCs w:val="24"/>
              </w:rPr>
              <w:t xml:space="preserve"> écrire des lettres ?</w:t>
            </w:r>
          </w:p>
        </w:tc>
      </w:tr>
      <w:tr w:rsidR="00D2554D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2554D" w:rsidRPr="00217AEA" w:rsidRDefault="00D2554D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2554D" w:rsidRPr="00AA6732" w:rsidRDefault="00D2554D" w:rsidP="00241A57">
            <w:pPr>
              <w:pStyle w:val="Paragraphedeliste"/>
              <w:numPr>
                <w:ilvl w:val="0"/>
                <w:numId w:val="11"/>
              </w:num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32">
              <w:rPr>
                <w:rFonts w:ascii="Times New Roman" w:hAnsi="Times New Roman" w:cs="Times New Roman"/>
                <w:sz w:val="24"/>
                <w:szCs w:val="24"/>
              </w:rPr>
              <w:t>dessine</w:t>
            </w:r>
            <w:proofErr w:type="gramEnd"/>
            <w:r w:rsidRPr="00AA6732">
              <w:rPr>
                <w:rFonts w:ascii="Times New Roman" w:hAnsi="Times New Roman" w:cs="Times New Roman"/>
                <w:sz w:val="24"/>
                <w:szCs w:val="24"/>
              </w:rPr>
              <w:t>-t-il ? Représente-t-il des « scènes » ?</w:t>
            </w:r>
          </w:p>
        </w:tc>
      </w:tr>
      <w:tr w:rsidR="00D2554D" w:rsidRPr="00217AEA" w:rsidTr="00252C4F">
        <w:trPr>
          <w:trHeight w:val="325"/>
        </w:trPr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2554D" w:rsidRPr="00217AEA" w:rsidRDefault="00D2554D" w:rsidP="00241A57">
            <w:pPr>
              <w:pStyle w:val="NormalWeb"/>
              <w:spacing w:beforeAutospacing="0" w:afterAutospacing="0"/>
              <w:jc w:val="center"/>
              <w:rPr>
                <w:b/>
              </w:rPr>
            </w:pPr>
          </w:p>
        </w:tc>
        <w:tc>
          <w:tcPr>
            <w:tcW w:w="134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2554D" w:rsidRPr="00AA6732" w:rsidRDefault="00D2554D" w:rsidP="00241A57">
            <w:pPr>
              <w:pStyle w:val="Paragraphedeliste"/>
              <w:numPr>
                <w:ilvl w:val="0"/>
                <w:numId w:val="11"/>
              </w:num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2">
              <w:rPr>
                <w:rFonts w:ascii="Times New Roman" w:hAnsi="Times New Roman" w:cs="Times New Roman"/>
                <w:sz w:val="24"/>
                <w:szCs w:val="24"/>
              </w:rPr>
              <w:t>discrimine-t-il des formes graphiques ?</w:t>
            </w:r>
          </w:p>
        </w:tc>
      </w:tr>
    </w:tbl>
    <w:p w:rsidR="00CB4928" w:rsidRDefault="00CB4928" w:rsidP="00A429AD">
      <w:pPr>
        <w:pStyle w:val="NormalWeb"/>
        <w:spacing w:before="0" w:beforeAutospacing="0" w:after="0" w:afterAutospacing="0"/>
        <w:rPr>
          <w:b/>
        </w:rPr>
      </w:pPr>
    </w:p>
    <w:p w:rsidR="00CB4928" w:rsidRPr="00217AEA" w:rsidRDefault="00CB4928" w:rsidP="00A429AD">
      <w:pPr>
        <w:pStyle w:val="NormalWeb"/>
        <w:spacing w:before="0" w:beforeAutospacing="0" w:after="0" w:afterAutospacing="0"/>
        <w:rPr>
          <w:b/>
        </w:rPr>
      </w:pPr>
    </w:p>
    <w:tbl>
      <w:tblPr>
        <w:tblStyle w:val="Grilledutableau"/>
        <w:tblW w:w="14459" w:type="dxa"/>
        <w:tblInd w:w="-147" w:type="dxa"/>
        <w:tblLook w:val="04A0" w:firstRow="1" w:lastRow="0" w:firstColumn="1" w:lastColumn="0" w:noHBand="0" w:noVBand="1"/>
      </w:tblPr>
      <w:tblGrid>
        <w:gridCol w:w="1577"/>
        <w:gridCol w:w="9764"/>
        <w:gridCol w:w="3118"/>
      </w:tblGrid>
      <w:tr w:rsidR="00467DCC" w:rsidRPr="00217AEA" w:rsidTr="00467DCC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467DCC" w:rsidRPr="00217AEA" w:rsidRDefault="00467DCC" w:rsidP="00FC5746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Objectifs</w:t>
            </w:r>
          </w:p>
        </w:tc>
        <w:tc>
          <w:tcPr>
            <w:tcW w:w="9764" w:type="dxa"/>
            <w:shd w:val="clear" w:color="auto" w:fill="BFBFBF" w:themeFill="background1" w:themeFillShade="BF"/>
          </w:tcPr>
          <w:p w:rsidR="00467DCC" w:rsidRPr="00217AEA" w:rsidRDefault="00467DCC" w:rsidP="00675F9C">
            <w:pPr>
              <w:pStyle w:val="NormalWeb"/>
              <w:spacing w:before="240" w:beforeAutospacing="0" w:after="240" w:afterAutospacing="0"/>
              <w:rPr>
                <w:b/>
              </w:rPr>
            </w:pPr>
            <w:r>
              <w:rPr>
                <w:b/>
              </w:rPr>
              <w:t>Activité 1 -Mobiliser le langage : o</w:t>
            </w:r>
            <w:r w:rsidRPr="00217AEA">
              <w:rPr>
                <w:b/>
              </w:rPr>
              <w:t>ser entrer en communication et mettre en confiance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467DCC" w:rsidRPr="00217AEA" w:rsidRDefault="006F2540" w:rsidP="00675F9C">
            <w:pPr>
              <w:pStyle w:val="NormalWeb"/>
              <w:spacing w:before="240" w:beforeAutospacing="0" w:after="240" w:afterAutospacing="0"/>
              <w:rPr>
                <w:b/>
              </w:rPr>
            </w:pPr>
            <w:r>
              <w:rPr>
                <w:b/>
              </w:rPr>
              <w:t xml:space="preserve">Durée : </w:t>
            </w:r>
            <w:r w:rsidR="00467DCC">
              <w:rPr>
                <w:b/>
              </w:rPr>
              <w:t xml:space="preserve"> </w:t>
            </w:r>
            <w:r w:rsidR="00F911A8">
              <w:rPr>
                <w:b/>
              </w:rPr>
              <w:t xml:space="preserve">5 </w:t>
            </w:r>
            <w:r w:rsidR="00467DCC">
              <w:rPr>
                <w:b/>
              </w:rPr>
              <w:t>min</w:t>
            </w:r>
          </w:p>
        </w:tc>
      </w:tr>
      <w:tr w:rsidR="00833A71" w:rsidRPr="00217AEA" w:rsidTr="00675F9C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833A71" w:rsidRPr="00217AEA" w:rsidRDefault="00833A71" w:rsidP="00FC5746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Attendus</w:t>
            </w:r>
          </w:p>
        </w:tc>
        <w:tc>
          <w:tcPr>
            <w:tcW w:w="12882" w:type="dxa"/>
            <w:gridSpan w:val="2"/>
          </w:tcPr>
          <w:p w:rsidR="00833A71" w:rsidRPr="00217AEA" w:rsidRDefault="00F577B2" w:rsidP="00F577B2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="00833A71" w:rsidRPr="00217AEA">
              <w:t>Communiquer avec les adultes et avec les autres enfants par le langage, en se faisant comprendre.</w:t>
            </w:r>
          </w:p>
          <w:p w:rsidR="00F577B2" w:rsidRPr="00217AEA" w:rsidRDefault="00F577B2" w:rsidP="00F577B2">
            <w:pPr>
              <w:pStyle w:val="NormalWeb"/>
            </w:pPr>
            <w:r w:rsidRPr="00217AEA">
              <w:sym w:font="Symbol" w:char="F0D7"/>
            </w:r>
            <w:r w:rsidR="00833A71" w:rsidRPr="00217AEA">
              <w:t>S'exprimer dans un langage syntaxiquement correct et précis.</w:t>
            </w:r>
            <w:r w:rsidR="00F911A8">
              <w:t xml:space="preserve"> </w:t>
            </w:r>
          </w:p>
          <w:p w:rsidR="00FC5746" w:rsidRPr="00217AEA" w:rsidRDefault="00F577B2" w:rsidP="001C0512">
            <w:pPr>
              <w:pStyle w:val="NormalWeb"/>
              <w:spacing w:beforeAutospacing="0" w:after="120" w:afterAutospacing="0"/>
            </w:pPr>
            <w:r w:rsidRPr="00217AEA">
              <w:sym w:font="Symbol" w:char="F0D7"/>
            </w:r>
            <w:r w:rsidR="00833A71" w:rsidRPr="00217AEA">
              <w:t xml:space="preserve">Reformuler pour mieux </w:t>
            </w:r>
            <w:r w:rsidR="00292263" w:rsidRPr="00217AEA">
              <w:t xml:space="preserve">se faire </w:t>
            </w:r>
            <w:r w:rsidR="00833A71" w:rsidRPr="00217AEA">
              <w:t>comprendre.</w:t>
            </w:r>
          </w:p>
        </w:tc>
      </w:tr>
      <w:tr w:rsidR="00833A71" w:rsidRPr="00217AEA" w:rsidTr="00675F9C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833A71" w:rsidRPr="00217AEA" w:rsidRDefault="00833A71" w:rsidP="00FC5746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Consigne</w:t>
            </w:r>
            <w:r w:rsidR="00797DF0">
              <w:rPr>
                <w:b/>
              </w:rPr>
              <w:t>s</w:t>
            </w:r>
          </w:p>
        </w:tc>
        <w:tc>
          <w:tcPr>
            <w:tcW w:w="12882" w:type="dxa"/>
            <w:gridSpan w:val="2"/>
          </w:tcPr>
          <w:p w:rsidR="00EB3541" w:rsidRPr="00217AEA" w:rsidRDefault="00EB3541" w:rsidP="00B047E3">
            <w:pPr>
              <w:pStyle w:val="NormalWeb"/>
              <w:spacing w:beforeAutospacing="0" w:afterAutospacing="0"/>
              <w:rPr>
                <w:i/>
              </w:rPr>
            </w:pPr>
            <w:r w:rsidRPr="00217AEA">
              <w:rPr>
                <w:i/>
              </w:rPr>
              <w:sym w:font="Symbol" w:char="F0D7"/>
            </w:r>
            <w:r w:rsidR="00833A71" w:rsidRPr="00217AEA">
              <w:rPr>
                <w:i/>
              </w:rPr>
              <w:t>« Bonjour, moi</w:t>
            </w:r>
            <w:r w:rsidR="00F577B2" w:rsidRPr="00217AEA">
              <w:rPr>
                <w:i/>
              </w:rPr>
              <w:t>, je m’appelle… et toi comment t</w:t>
            </w:r>
            <w:r w:rsidR="00833A71" w:rsidRPr="00217AEA">
              <w:rPr>
                <w:i/>
              </w:rPr>
              <w:t>’appelles-tu ? ».</w:t>
            </w:r>
            <w:r w:rsidRPr="00217AEA">
              <w:rPr>
                <w:i/>
              </w:rPr>
              <w:t xml:space="preserve"> </w:t>
            </w:r>
          </w:p>
          <w:p w:rsidR="00D93323" w:rsidRPr="00217AEA" w:rsidRDefault="00D93323" w:rsidP="00B047E3">
            <w:pPr>
              <w:pStyle w:val="NormalWeb"/>
              <w:spacing w:beforeAutospacing="0" w:afterAutospacing="0"/>
              <w:rPr>
                <w:i/>
              </w:rPr>
            </w:pPr>
            <w:r w:rsidRPr="00217AEA">
              <w:rPr>
                <w:i/>
              </w:rPr>
              <w:sym w:font="Symbol" w:char="F0D7"/>
            </w:r>
            <w:r w:rsidRPr="00217AEA">
              <w:rPr>
                <w:i/>
              </w:rPr>
              <w:t>« Est-ce que tu peux me montrer un jeu que tu aimes bien ? », « Est-ce que tu veux bien m’expliquer comment tu y joues ? »</w:t>
            </w:r>
            <w:r w:rsidR="00B047E3">
              <w:rPr>
                <w:i/>
              </w:rPr>
              <w:t>, « avec qui tu y joues ? »…</w:t>
            </w:r>
          </w:p>
          <w:p w:rsidR="00D93323" w:rsidRPr="00217AEA" w:rsidRDefault="00FC5746" w:rsidP="00B047E3">
            <w:pPr>
              <w:pStyle w:val="NormalWeb"/>
              <w:spacing w:beforeAutospacing="0" w:afterAutospacing="0"/>
              <w:rPr>
                <w:i/>
              </w:rPr>
            </w:pPr>
            <w:proofErr w:type="gramStart"/>
            <w:r w:rsidRPr="00217AEA">
              <w:rPr>
                <w:i/>
              </w:rPr>
              <w:t>o</w:t>
            </w:r>
            <w:r w:rsidR="00D93323" w:rsidRPr="00217AEA">
              <w:rPr>
                <w:i/>
              </w:rPr>
              <w:t>u</w:t>
            </w:r>
            <w:proofErr w:type="gramEnd"/>
          </w:p>
          <w:p w:rsidR="00FC5746" w:rsidRDefault="00D93323" w:rsidP="00B047E3">
            <w:pPr>
              <w:pStyle w:val="NormalWeb"/>
              <w:spacing w:beforeAutospacing="0" w:afterAutospacing="0"/>
              <w:rPr>
                <w:i/>
              </w:rPr>
            </w:pPr>
            <w:r w:rsidRPr="00217AEA">
              <w:rPr>
                <w:i/>
              </w:rPr>
              <w:sym w:font="Symbol" w:char="F0D7"/>
            </w:r>
            <w:r w:rsidR="00EB3541" w:rsidRPr="00217AEA">
              <w:rPr>
                <w:i/>
              </w:rPr>
              <w:t>« J’ai ap</w:t>
            </w:r>
            <w:r w:rsidR="0072381C">
              <w:rPr>
                <w:i/>
              </w:rPr>
              <w:t xml:space="preserve">porté un doudou. </w:t>
            </w:r>
            <w:r w:rsidR="00EB3541" w:rsidRPr="00217AEA">
              <w:rPr>
                <w:i/>
              </w:rPr>
              <w:t>Est-ce que toi aussi, tu as un doudou? Peux-tu me le montrer ? », etc…</w:t>
            </w:r>
          </w:p>
          <w:p w:rsidR="0072381C" w:rsidRDefault="0072381C" w:rsidP="00B047E3">
            <w:pPr>
              <w:pStyle w:val="NormalWeb"/>
              <w:spacing w:beforeAutospacing="0" w:afterAutospacing="0"/>
            </w:pPr>
            <w:r>
              <w:t>Privilégier les questions ouvertes :</w:t>
            </w:r>
          </w:p>
          <w:p w:rsidR="0072381C" w:rsidRPr="00467DCC" w:rsidRDefault="0072381C" w:rsidP="00B047E3">
            <w:pPr>
              <w:pStyle w:val="NormalWeb"/>
              <w:spacing w:beforeAutospacing="0" w:afterAutospacing="0"/>
              <w:rPr>
                <w:i/>
              </w:rPr>
            </w:pPr>
            <w:r w:rsidRPr="00467DCC">
              <w:rPr>
                <w:i/>
              </w:rPr>
              <w:lastRenderedPageBreak/>
              <w:t>« Comment s’appelle ton doudou ? », « Où l’emmènes-tu</w:t>
            </w:r>
            <w:r w:rsidR="00467DCC">
              <w:rPr>
                <w:i/>
              </w:rPr>
              <w:t> ?, de quelle(s) couleur(s) est-il ?</w:t>
            </w:r>
          </w:p>
        </w:tc>
      </w:tr>
      <w:tr w:rsidR="00F80480" w:rsidRPr="00217AEA" w:rsidTr="00675F9C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F80480" w:rsidRPr="00217AEA" w:rsidRDefault="00F80480" w:rsidP="00FC5746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lastRenderedPageBreak/>
              <w:t>Observa</w:t>
            </w:r>
            <w:r w:rsidR="005A1BDA" w:rsidRPr="00217AEA">
              <w:rPr>
                <w:b/>
              </w:rPr>
              <w:t>tions</w:t>
            </w:r>
          </w:p>
        </w:tc>
        <w:tc>
          <w:tcPr>
            <w:tcW w:w="12882" w:type="dxa"/>
            <w:gridSpan w:val="2"/>
          </w:tcPr>
          <w:p w:rsidR="005A1BDA" w:rsidRDefault="005A1BDA" w:rsidP="00F80480">
            <w:pPr>
              <w:pStyle w:val="NormalWeb"/>
              <w:spacing w:beforeAutospacing="0" w:afterAutospacing="0"/>
            </w:pPr>
          </w:p>
          <w:p w:rsidR="0042723C" w:rsidRDefault="0042723C" w:rsidP="00F80480">
            <w:pPr>
              <w:pStyle w:val="NormalWeb"/>
              <w:spacing w:beforeAutospacing="0" w:afterAutospacing="0"/>
            </w:pPr>
          </w:p>
          <w:p w:rsidR="0042723C" w:rsidRDefault="0042723C" w:rsidP="00F80480">
            <w:pPr>
              <w:pStyle w:val="NormalWeb"/>
              <w:spacing w:beforeAutospacing="0" w:afterAutospacing="0"/>
            </w:pPr>
          </w:p>
          <w:p w:rsidR="0042723C" w:rsidRDefault="0042723C" w:rsidP="00F80480">
            <w:pPr>
              <w:pStyle w:val="NormalWeb"/>
              <w:spacing w:beforeAutospacing="0" w:afterAutospacing="0"/>
            </w:pPr>
          </w:p>
          <w:p w:rsidR="0042723C" w:rsidRDefault="0042723C" w:rsidP="00F80480">
            <w:pPr>
              <w:pStyle w:val="NormalWeb"/>
              <w:spacing w:beforeAutospacing="0" w:afterAutospacing="0"/>
            </w:pPr>
          </w:p>
          <w:p w:rsidR="0042723C" w:rsidRDefault="0042723C" w:rsidP="00F80480">
            <w:pPr>
              <w:pStyle w:val="NormalWeb"/>
              <w:spacing w:beforeAutospacing="0" w:afterAutospacing="0"/>
            </w:pPr>
          </w:p>
          <w:p w:rsidR="0042723C" w:rsidRDefault="0042723C" w:rsidP="00F80480">
            <w:pPr>
              <w:pStyle w:val="NormalWeb"/>
              <w:spacing w:beforeAutospacing="0" w:afterAutospacing="0"/>
            </w:pPr>
          </w:p>
          <w:p w:rsidR="0042723C" w:rsidRPr="00217AEA" w:rsidRDefault="0042723C" w:rsidP="00F80480">
            <w:pPr>
              <w:pStyle w:val="NormalWeb"/>
              <w:spacing w:beforeAutospacing="0" w:afterAutospacing="0"/>
            </w:pPr>
            <w:bookmarkStart w:id="0" w:name="_GoBack"/>
            <w:bookmarkEnd w:id="0"/>
          </w:p>
        </w:tc>
      </w:tr>
    </w:tbl>
    <w:p w:rsidR="004816A9" w:rsidRPr="00217AEA" w:rsidRDefault="004816A9" w:rsidP="00B32142">
      <w:pPr>
        <w:pStyle w:val="NormalWeb"/>
        <w:rPr>
          <w:b/>
        </w:rPr>
      </w:pPr>
    </w:p>
    <w:tbl>
      <w:tblPr>
        <w:tblStyle w:val="Grilledutableau"/>
        <w:tblW w:w="14317" w:type="dxa"/>
        <w:tblInd w:w="-147" w:type="dxa"/>
        <w:tblLook w:val="04A0" w:firstRow="1" w:lastRow="0" w:firstColumn="1" w:lastColumn="0" w:noHBand="0" w:noVBand="1"/>
      </w:tblPr>
      <w:tblGrid>
        <w:gridCol w:w="1616"/>
        <w:gridCol w:w="9158"/>
        <w:gridCol w:w="3543"/>
      </w:tblGrid>
      <w:tr w:rsidR="00B047E3" w:rsidRPr="00217AEA" w:rsidTr="00B047E3"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B047E3" w:rsidRPr="00217AEA" w:rsidRDefault="00B047E3" w:rsidP="00292263">
            <w:pPr>
              <w:pStyle w:val="NormalWeb"/>
              <w:rPr>
                <w:b/>
              </w:rPr>
            </w:pPr>
            <w:r w:rsidRPr="00217AEA">
              <w:rPr>
                <w:b/>
              </w:rPr>
              <w:t>Objectifs</w:t>
            </w:r>
          </w:p>
        </w:tc>
        <w:tc>
          <w:tcPr>
            <w:tcW w:w="9158" w:type="dxa"/>
            <w:shd w:val="clear" w:color="auto" w:fill="BFBFBF" w:themeFill="background1" w:themeFillShade="BF"/>
          </w:tcPr>
          <w:p w:rsidR="00B047E3" w:rsidRDefault="00B047E3" w:rsidP="00675F9C">
            <w:pPr>
              <w:pStyle w:val="NormalWeb"/>
              <w:spacing w:beforeAutospacing="0" w:afterAutospacing="0"/>
              <w:rPr>
                <w:b/>
              </w:rPr>
            </w:pPr>
            <w:r>
              <w:rPr>
                <w:b/>
              </w:rPr>
              <w:t>Activité 2 -Mobiliser le langage : c</w:t>
            </w:r>
            <w:r w:rsidRPr="00217AEA">
              <w:rPr>
                <w:b/>
              </w:rPr>
              <w:t>omprendre et apprendre</w:t>
            </w:r>
          </w:p>
          <w:p w:rsidR="00B047E3" w:rsidRDefault="00B047E3" w:rsidP="00675F9C">
            <w:pPr>
              <w:pStyle w:val="NormalWeb"/>
              <w:spacing w:beforeAutospacing="0" w:afterAutospacing="0"/>
              <w:rPr>
                <w:b/>
              </w:rPr>
            </w:pPr>
            <w:r>
              <w:rPr>
                <w:b/>
              </w:rPr>
              <w:t>-Structurer sa pensée : construire le nombre pour exprimer des quantités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047E3" w:rsidRPr="00217AEA" w:rsidRDefault="006F2540" w:rsidP="008F519C">
            <w:pPr>
              <w:pStyle w:val="NormalWeb"/>
              <w:spacing w:beforeAutospacing="0" w:afterAutospacing="0"/>
              <w:ind w:left="979"/>
              <w:rPr>
                <w:b/>
              </w:rPr>
            </w:pPr>
            <w:r>
              <w:rPr>
                <w:b/>
              </w:rPr>
              <w:t xml:space="preserve">Durée : </w:t>
            </w:r>
            <w:r w:rsidR="00B047E3">
              <w:rPr>
                <w:b/>
              </w:rPr>
              <w:t xml:space="preserve"> </w:t>
            </w:r>
            <w:r w:rsidR="00F911A8">
              <w:rPr>
                <w:b/>
              </w:rPr>
              <w:t xml:space="preserve">8 </w:t>
            </w:r>
            <w:r w:rsidR="00B047E3">
              <w:rPr>
                <w:b/>
              </w:rPr>
              <w:t>min</w:t>
            </w:r>
          </w:p>
        </w:tc>
      </w:tr>
      <w:tr w:rsidR="003D4E68" w:rsidRPr="00217AEA" w:rsidTr="00EE7EEB"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833A71" w:rsidRPr="00217AEA" w:rsidRDefault="00833A71" w:rsidP="00292263">
            <w:pPr>
              <w:pStyle w:val="NormalWeb"/>
              <w:rPr>
                <w:b/>
              </w:rPr>
            </w:pPr>
            <w:r w:rsidRPr="00217AEA">
              <w:rPr>
                <w:b/>
              </w:rPr>
              <w:t>Attendus</w:t>
            </w:r>
          </w:p>
        </w:tc>
        <w:tc>
          <w:tcPr>
            <w:tcW w:w="12701" w:type="dxa"/>
            <w:gridSpan w:val="2"/>
          </w:tcPr>
          <w:p w:rsidR="00FC5746" w:rsidRPr="00217AEA" w:rsidRDefault="00F577B2" w:rsidP="001C0512">
            <w:pPr>
              <w:pStyle w:val="NormalWeb"/>
              <w:spacing w:beforeAutospacing="0" w:after="120" w:afterAutospacing="0"/>
            </w:pPr>
            <w:r w:rsidRPr="00217AEA">
              <w:sym w:font="Symbol" w:char="F0D7"/>
            </w:r>
            <w:r w:rsidR="00833A71" w:rsidRPr="00217AEA">
              <w:t>Pratiquer divers usages du langage oral : raconter, décrire, évoquer, expliquer, questionner, proposer des solutions, discuter un point de vue.</w:t>
            </w:r>
          </w:p>
        </w:tc>
      </w:tr>
      <w:tr w:rsidR="003D4E68" w:rsidRPr="00217AEA" w:rsidTr="00EE7EEB"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81D34" w:rsidRPr="00217AEA" w:rsidRDefault="00833A71" w:rsidP="00292263">
            <w:pPr>
              <w:pStyle w:val="NormalWeb"/>
              <w:spacing w:beforeAutospacing="0" w:afterAutospacing="0"/>
              <w:rPr>
                <w:b/>
              </w:rPr>
            </w:pPr>
            <w:r w:rsidRPr="00217AEA">
              <w:rPr>
                <w:b/>
              </w:rPr>
              <w:t>Déroulement/</w:t>
            </w:r>
          </w:p>
          <w:p w:rsidR="00A429AD" w:rsidRDefault="00833A71" w:rsidP="00A429AD">
            <w:pPr>
              <w:pStyle w:val="NormalWeb"/>
              <w:spacing w:beforeAutospacing="0" w:afterAutospacing="0"/>
              <w:rPr>
                <w:b/>
              </w:rPr>
            </w:pPr>
            <w:r w:rsidRPr="00217AEA">
              <w:rPr>
                <w:b/>
              </w:rPr>
              <w:t>Consigne</w:t>
            </w:r>
          </w:p>
          <w:p w:rsidR="00A429AD" w:rsidRDefault="00A429AD" w:rsidP="00A429AD">
            <w:pPr>
              <w:pStyle w:val="NormalWeb"/>
              <w:spacing w:beforeAutospacing="0" w:afterAutospacing="0"/>
              <w:rPr>
                <w:b/>
              </w:rPr>
            </w:pPr>
          </w:p>
          <w:p w:rsidR="00C81D34" w:rsidRPr="00217AEA" w:rsidRDefault="00C81D34" w:rsidP="00A429AD">
            <w:pPr>
              <w:pStyle w:val="NormalWeb"/>
              <w:spacing w:beforeAutospacing="0" w:afterAutospacing="0"/>
              <w:rPr>
                <w:b/>
              </w:rPr>
            </w:pPr>
            <w:r w:rsidRPr="00217AEA">
              <w:rPr>
                <w:noProof/>
              </w:rPr>
              <w:drawing>
                <wp:inline distT="0" distB="0" distL="0" distR="0" wp14:anchorId="371AA20C" wp14:editId="13C77423">
                  <wp:extent cx="533400" cy="55894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99" cy="57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1" w:type="dxa"/>
            <w:gridSpan w:val="2"/>
          </w:tcPr>
          <w:p w:rsidR="00B478AF" w:rsidRDefault="00F9690D" w:rsidP="00220554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="00833A71" w:rsidRPr="00217AEA">
              <w:t>Montrer une image de gâteau d’anniversaire (</w:t>
            </w:r>
            <w:r w:rsidR="008C4695" w:rsidRPr="00217AEA">
              <w:t xml:space="preserve">image fournie </w:t>
            </w:r>
            <w:r w:rsidR="00B047E3">
              <w:t>dans le document « outils et instruction</w:t>
            </w:r>
            <w:r w:rsidR="00B478AF">
              <w:t> »).</w:t>
            </w:r>
          </w:p>
          <w:p w:rsidR="00B478AF" w:rsidRDefault="00B478AF" w:rsidP="00220554">
            <w:pPr>
              <w:pStyle w:val="NormalWeb"/>
              <w:spacing w:beforeAutospacing="0" w:afterAutospacing="0"/>
            </w:pPr>
            <w:r>
              <w:t>-Lui demander de colorier l’image en proposant les feutres. (Cette activité peut faciliter les échanges.)</w:t>
            </w:r>
          </w:p>
          <w:p w:rsidR="00F9690D" w:rsidRDefault="00B478AF" w:rsidP="00220554">
            <w:pPr>
              <w:pStyle w:val="NormalWeb"/>
              <w:spacing w:beforeAutospacing="0" w:afterAutospacing="0"/>
            </w:pPr>
            <w:r>
              <w:t xml:space="preserve">-Lui demander son âge </w:t>
            </w:r>
            <w:r w:rsidR="00833A71" w:rsidRPr="00217AEA">
              <w:t>: « </w:t>
            </w:r>
            <w:r w:rsidR="00C81D34" w:rsidRPr="00217AEA">
              <w:rPr>
                <w:i/>
              </w:rPr>
              <w:t>Tiens, je t’ai apporté une image.</w:t>
            </w:r>
            <w:r w:rsidR="00C81D34" w:rsidRPr="00217AEA">
              <w:t xml:space="preserve"> </w:t>
            </w:r>
            <w:r w:rsidR="00833A71" w:rsidRPr="00217AEA">
              <w:rPr>
                <w:i/>
              </w:rPr>
              <w:t>Que vois-tu sur cette image ?</w:t>
            </w:r>
            <w:r w:rsidR="00A429AD">
              <w:t xml:space="preserve"> », </w:t>
            </w:r>
            <w:r w:rsidR="00833A71" w:rsidRPr="00217AEA">
              <w:t>puis</w:t>
            </w:r>
            <w:r w:rsidR="00A429AD">
              <w:t> :</w:t>
            </w:r>
            <w:r w:rsidR="00833A71" w:rsidRPr="00217AEA">
              <w:t xml:space="preserve"> « </w:t>
            </w:r>
            <w:r w:rsidR="00833A71" w:rsidRPr="00217AEA">
              <w:rPr>
                <w:i/>
              </w:rPr>
              <w:t>Et toi</w:t>
            </w:r>
            <w:r w:rsidR="005A1BDA" w:rsidRPr="00217AEA">
              <w:rPr>
                <w:i/>
              </w:rPr>
              <w:t>,</w:t>
            </w:r>
            <w:r w:rsidR="00833A71" w:rsidRPr="00217AEA">
              <w:rPr>
                <w:i/>
              </w:rPr>
              <w:t xml:space="preserve"> quel âge as-tu ?</w:t>
            </w:r>
            <w:r w:rsidR="00833A71" w:rsidRPr="00217AEA">
              <w:t> ».</w:t>
            </w:r>
          </w:p>
          <w:p w:rsidR="00B478AF" w:rsidRPr="00217AEA" w:rsidRDefault="00B478AF" w:rsidP="00220554">
            <w:pPr>
              <w:pStyle w:val="NormalWeb"/>
              <w:spacing w:beforeAutospacing="0" w:afterAutospacing="0"/>
            </w:pPr>
            <w:r>
              <w:t>-Lui demander de montrer avec ses doigts</w:t>
            </w:r>
            <w:r w:rsidR="005A7F62">
              <w:t xml:space="preserve"> le nombre correspondant à son âge.</w:t>
            </w:r>
          </w:p>
          <w:p w:rsidR="000E4956" w:rsidRPr="00217AEA" w:rsidRDefault="00C91DAD" w:rsidP="00C91DAD">
            <w:pPr>
              <w:pStyle w:val="NormalWeb"/>
              <w:spacing w:beforeAutospacing="0" w:afterAutospacing="0"/>
            </w:pPr>
            <w:r>
              <w:t>-Fabriquer ou l</w:t>
            </w:r>
            <w:r w:rsidR="00833A71" w:rsidRPr="00217AEA">
              <w:t xml:space="preserve">ui </w:t>
            </w:r>
            <w:r w:rsidR="00062318" w:rsidRPr="00C91DAD">
              <w:t>demand</w:t>
            </w:r>
            <w:r w:rsidR="00833A71" w:rsidRPr="00C91DAD">
              <w:t>er</w:t>
            </w:r>
            <w:r w:rsidR="00062318" w:rsidRPr="00C91DAD">
              <w:t xml:space="preserve"> de fabriquer</w:t>
            </w:r>
            <w:r w:rsidR="00833A71" w:rsidRPr="00C91DAD">
              <w:t xml:space="preserve"> </w:t>
            </w:r>
            <w:r>
              <w:t xml:space="preserve">un gâteau en pâte à modeler, des bougies. Lui demander de disposer les bougies </w:t>
            </w:r>
            <w:r w:rsidRPr="00217AEA">
              <w:t>correspondant à son âge</w:t>
            </w:r>
            <w:r>
              <w:t xml:space="preserve"> sur le gâteau</w:t>
            </w:r>
            <w:r w:rsidR="00833A71" w:rsidRPr="00217AEA">
              <w:t>.</w:t>
            </w:r>
          </w:p>
        </w:tc>
      </w:tr>
      <w:tr w:rsidR="003D4E68" w:rsidRPr="00217AEA" w:rsidTr="00EE7EEB"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3C7766" w:rsidRDefault="00833A71" w:rsidP="00292263">
            <w:pPr>
              <w:pStyle w:val="NormalWeb"/>
              <w:rPr>
                <w:b/>
              </w:rPr>
            </w:pPr>
            <w:r w:rsidRPr="00217AEA">
              <w:rPr>
                <w:b/>
              </w:rPr>
              <w:t>Observations</w:t>
            </w:r>
          </w:p>
          <w:p w:rsidR="008D2FB2" w:rsidRPr="003C7766" w:rsidRDefault="00833A71" w:rsidP="00292263">
            <w:pPr>
              <w:pStyle w:val="NormalWeb"/>
              <w:rPr>
                <w:b/>
              </w:rPr>
            </w:pPr>
            <w:r w:rsidRPr="00217AEA">
              <w:rPr>
                <w:i/>
              </w:rPr>
              <w:t>Noter si l’enfant nomm</w:t>
            </w:r>
            <w:r w:rsidR="008C4695" w:rsidRPr="00217AEA">
              <w:rPr>
                <w:i/>
              </w:rPr>
              <w:t xml:space="preserve">e bougie - gâteau – </w:t>
            </w:r>
            <w:r w:rsidR="00E85E09">
              <w:rPr>
                <w:i/>
              </w:rPr>
              <w:lastRenderedPageBreak/>
              <w:t>souffler-</w:t>
            </w:r>
            <w:r w:rsidR="008C4695" w:rsidRPr="00217AEA">
              <w:rPr>
                <w:i/>
              </w:rPr>
              <w:t>anniversaire</w:t>
            </w:r>
            <w:r w:rsidRPr="00217AEA">
              <w:rPr>
                <w:i/>
              </w:rPr>
              <w:t xml:space="preserve"> </w:t>
            </w:r>
            <w:r w:rsidR="008C4695" w:rsidRPr="00217AEA">
              <w:rPr>
                <w:i/>
              </w:rPr>
              <w:t>ou d’a</w:t>
            </w:r>
            <w:r w:rsidRPr="00217AEA">
              <w:rPr>
                <w:i/>
              </w:rPr>
              <w:t>utre</w:t>
            </w:r>
            <w:r w:rsidR="008C4695" w:rsidRPr="00217AEA">
              <w:rPr>
                <w:i/>
              </w:rPr>
              <w:t>s mots.</w:t>
            </w:r>
          </w:p>
          <w:p w:rsidR="00833A71" w:rsidRPr="00217AEA" w:rsidRDefault="00833A71" w:rsidP="00292263">
            <w:pPr>
              <w:pStyle w:val="NormalWeb"/>
              <w:rPr>
                <w:i/>
              </w:rPr>
            </w:pPr>
          </w:p>
        </w:tc>
        <w:tc>
          <w:tcPr>
            <w:tcW w:w="12701" w:type="dxa"/>
            <w:gridSpan w:val="2"/>
          </w:tcPr>
          <w:p w:rsidR="00833A71" w:rsidRPr="00217AEA" w:rsidRDefault="00833A71" w:rsidP="00CB4928">
            <w:pPr>
              <w:pStyle w:val="NormalWeb"/>
              <w:rPr>
                <w:b/>
              </w:rPr>
            </w:pPr>
          </w:p>
        </w:tc>
      </w:tr>
      <w:tr w:rsidR="008C4695" w:rsidRPr="00217AEA" w:rsidTr="00EE7EEB"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81D34" w:rsidRPr="00217AEA" w:rsidRDefault="008C4695" w:rsidP="00292263">
            <w:pPr>
              <w:pStyle w:val="NormalWeb"/>
              <w:rPr>
                <w:b/>
              </w:rPr>
            </w:pPr>
            <w:r w:rsidRPr="00217AEA">
              <w:rPr>
                <w:b/>
              </w:rPr>
              <w:t>Pour aller plus loin</w:t>
            </w:r>
            <w:r w:rsidR="007D00B6" w:rsidRPr="00217AEA">
              <w:rPr>
                <w:b/>
              </w:rPr>
              <w:t xml:space="preserve"> </w:t>
            </w:r>
          </w:p>
        </w:tc>
        <w:tc>
          <w:tcPr>
            <w:tcW w:w="12701" w:type="dxa"/>
            <w:gridSpan w:val="2"/>
          </w:tcPr>
          <w:p w:rsidR="008D2FB2" w:rsidRPr="00217AEA" w:rsidRDefault="00F9690D" w:rsidP="00C81D34">
            <w:pPr>
              <w:pStyle w:val="NormalWeb"/>
              <w:rPr>
                <w:b/>
              </w:rPr>
            </w:pPr>
            <w:r w:rsidRPr="00217AEA">
              <w:sym w:font="Symbol" w:char="F0D7"/>
            </w:r>
            <w:r w:rsidR="00C81D34" w:rsidRPr="00217AEA">
              <w:t>Si l’enfant ne communique pas, essayer des relances du type : « </w:t>
            </w:r>
            <w:r w:rsidR="00C81D34" w:rsidRPr="00217AEA">
              <w:rPr>
                <w:i/>
              </w:rPr>
              <w:t>Tu aimes les gâteaux ?</w:t>
            </w:r>
            <w:r w:rsidR="00C81D34" w:rsidRPr="00217AEA">
              <w:t> » « </w:t>
            </w:r>
            <w:r w:rsidR="00C81D34" w:rsidRPr="00217AEA">
              <w:rPr>
                <w:i/>
              </w:rPr>
              <w:t>Tu as fêté ton</w:t>
            </w:r>
            <w:r w:rsidR="00C81D34" w:rsidRPr="00217AEA">
              <w:t xml:space="preserve"> </w:t>
            </w:r>
            <w:r w:rsidR="00C81D34" w:rsidRPr="00217AEA">
              <w:rPr>
                <w:i/>
              </w:rPr>
              <w:t>anniversaire ?</w:t>
            </w:r>
            <w:r w:rsidR="00C81D34" w:rsidRPr="00217AEA">
              <w:t> » « </w:t>
            </w:r>
            <w:r w:rsidR="00C81D34" w:rsidRPr="00217AEA">
              <w:rPr>
                <w:i/>
              </w:rPr>
              <w:t>Quel fruit vois-tu sur le gâteau ?</w:t>
            </w:r>
            <w:r w:rsidR="00C81D34" w:rsidRPr="00217AEA">
              <w:t> ».</w:t>
            </w:r>
            <w:r w:rsidR="00C81D34" w:rsidRPr="00217AEA">
              <w:rPr>
                <w:b/>
              </w:rPr>
              <w:t> </w:t>
            </w:r>
          </w:p>
          <w:p w:rsidR="00FC5746" w:rsidRPr="00292263" w:rsidRDefault="008D2FB2" w:rsidP="001C0512">
            <w:pPr>
              <w:pStyle w:val="NormalWeb"/>
              <w:spacing w:before="100" w:after="120" w:afterAutospacing="0"/>
            </w:pPr>
            <w:r w:rsidRPr="00217AEA">
              <w:sym w:font="Symbol" w:char="F0D7"/>
            </w:r>
            <w:r w:rsidR="00C81D34" w:rsidRPr="00217AEA">
              <w:t>Demander à l’enfant d’indiquer son âge à l’aide de ses doigts.</w:t>
            </w:r>
          </w:p>
        </w:tc>
      </w:tr>
    </w:tbl>
    <w:p w:rsidR="00833A71" w:rsidRPr="00217AEA" w:rsidRDefault="00833A71" w:rsidP="003C7766">
      <w:pPr>
        <w:pStyle w:val="NormalWeb"/>
        <w:spacing w:before="120" w:beforeAutospacing="0" w:after="120" w:afterAutospacing="0"/>
        <w:rPr>
          <w:b/>
          <w:u w:val="single"/>
        </w:rPr>
      </w:pPr>
    </w:p>
    <w:tbl>
      <w:tblPr>
        <w:tblStyle w:val="Grilledutableau"/>
        <w:tblW w:w="14317" w:type="dxa"/>
        <w:tblInd w:w="-147" w:type="dxa"/>
        <w:tblLook w:val="04A0" w:firstRow="1" w:lastRow="0" w:firstColumn="1" w:lastColumn="0" w:noHBand="0" w:noVBand="1"/>
      </w:tblPr>
      <w:tblGrid>
        <w:gridCol w:w="1577"/>
        <w:gridCol w:w="8630"/>
        <w:gridCol w:w="4110"/>
      </w:tblGrid>
      <w:tr w:rsidR="006F2540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6F2540" w:rsidRPr="00217AEA" w:rsidRDefault="006F2540" w:rsidP="004B084E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Objectifs</w:t>
            </w:r>
          </w:p>
        </w:tc>
        <w:tc>
          <w:tcPr>
            <w:tcW w:w="8630" w:type="dxa"/>
            <w:shd w:val="clear" w:color="auto" w:fill="BFBFBF" w:themeFill="background1" w:themeFillShade="BF"/>
          </w:tcPr>
          <w:p w:rsidR="006F2540" w:rsidRPr="00217AEA" w:rsidRDefault="006F2540" w:rsidP="00675F9C">
            <w:pPr>
              <w:pStyle w:val="NormalWeb"/>
              <w:spacing w:before="240" w:beforeAutospacing="0" w:after="240" w:afterAutospacing="0"/>
              <w:rPr>
                <w:b/>
              </w:rPr>
            </w:pPr>
            <w:r>
              <w:rPr>
                <w:b/>
              </w:rPr>
              <w:t>Activité 3 -Mobiliser le langage : d</w:t>
            </w:r>
            <w:r w:rsidRPr="00217AEA">
              <w:rPr>
                <w:b/>
              </w:rPr>
              <w:t>écouvrir le principe alphabétique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:rsidR="006F2540" w:rsidRPr="00217AEA" w:rsidRDefault="006F2540" w:rsidP="00675F9C">
            <w:pPr>
              <w:pStyle w:val="NormalWeb"/>
              <w:spacing w:before="240" w:beforeAutospacing="0" w:after="240" w:afterAutospacing="0"/>
              <w:rPr>
                <w:b/>
              </w:rPr>
            </w:pPr>
            <w:r>
              <w:rPr>
                <w:b/>
              </w:rPr>
              <w:t xml:space="preserve">Durée :  </w:t>
            </w:r>
            <w:r w:rsidR="00F911A8">
              <w:rPr>
                <w:b/>
              </w:rPr>
              <w:t xml:space="preserve">2 </w:t>
            </w:r>
            <w:r>
              <w:rPr>
                <w:b/>
              </w:rPr>
              <w:t>min</w:t>
            </w:r>
          </w:p>
        </w:tc>
      </w:tr>
      <w:tr w:rsidR="00833A71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833A71" w:rsidRPr="00217AEA" w:rsidRDefault="00833A71" w:rsidP="004B084E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Attendus</w:t>
            </w:r>
          </w:p>
        </w:tc>
        <w:tc>
          <w:tcPr>
            <w:tcW w:w="12740" w:type="dxa"/>
            <w:gridSpan w:val="2"/>
          </w:tcPr>
          <w:p w:rsidR="00FC5746" w:rsidRPr="00217AEA" w:rsidRDefault="00FF079A" w:rsidP="0027597E">
            <w:pPr>
              <w:pStyle w:val="NormalWeb"/>
              <w:spacing w:beforeAutospacing="0" w:after="240" w:afterAutospacing="0"/>
            </w:pPr>
            <w:r>
              <w:t>-</w:t>
            </w:r>
            <w:r w:rsidR="00AF3C11" w:rsidRPr="00217AEA">
              <w:t>Écrire son prénom en écriture cursive, sans modèle.</w:t>
            </w:r>
          </w:p>
        </w:tc>
      </w:tr>
      <w:tr w:rsidR="00833A71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833A71" w:rsidRPr="00217AEA" w:rsidRDefault="00833A71" w:rsidP="004B084E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Consigne</w:t>
            </w:r>
          </w:p>
        </w:tc>
        <w:tc>
          <w:tcPr>
            <w:tcW w:w="12740" w:type="dxa"/>
            <w:gridSpan w:val="2"/>
          </w:tcPr>
          <w:p w:rsidR="0027597E" w:rsidRPr="00843798" w:rsidRDefault="00F9690D" w:rsidP="00843798">
            <w:pPr>
              <w:pStyle w:val="NormalWeb"/>
              <w:spacing w:beforeAutospacing="0" w:afterAutospacing="0"/>
            </w:pPr>
            <w:r w:rsidRPr="00843798">
              <w:sym w:font="Symbol" w:char="F0D7"/>
            </w:r>
            <w:r w:rsidR="00833A71" w:rsidRPr="00843798">
              <w:t>« </w:t>
            </w:r>
            <w:r w:rsidR="00062318" w:rsidRPr="00843798">
              <w:rPr>
                <w:i/>
              </w:rPr>
              <w:t>Tu m’a</w:t>
            </w:r>
            <w:r w:rsidR="003A056D" w:rsidRPr="00843798">
              <w:rPr>
                <w:i/>
              </w:rPr>
              <w:t>s</w:t>
            </w:r>
            <w:r w:rsidR="00062318" w:rsidRPr="00843798">
              <w:rPr>
                <w:i/>
              </w:rPr>
              <w:t xml:space="preserve"> dit que tu t’appelais</w:t>
            </w:r>
            <w:r w:rsidR="00833A71" w:rsidRPr="00843798">
              <w:rPr>
                <w:i/>
              </w:rPr>
              <w:t> …</w:t>
            </w:r>
            <w:r w:rsidR="00843798" w:rsidRPr="00843798">
              <w:rPr>
                <w:i/>
              </w:rPr>
              <w:t>, p</w:t>
            </w:r>
            <w:r w:rsidR="008C4695" w:rsidRPr="00843798">
              <w:rPr>
                <w:i/>
              </w:rPr>
              <w:t>eux-tu écrire ton prénom ?</w:t>
            </w:r>
            <w:r w:rsidR="008C4695" w:rsidRPr="00843798">
              <w:t xml:space="preserve"> ». </w:t>
            </w:r>
          </w:p>
          <w:p w:rsidR="00843798" w:rsidRPr="00217AEA" w:rsidRDefault="00843798" w:rsidP="00843798">
            <w:pPr>
              <w:pStyle w:val="NormalWeb"/>
              <w:spacing w:beforeAutospacing="0" w:afterAutospacing="0"/>
            </w:pPr>
          </w:p>
        </w:tc>
      </w:tr>
      <w:tr w:rsidR="00833A71" w:rsidRPr="00217AEA" w:rsidTr="006F2540">
        <w:trPr>
          <w:trHeight w:val="70"/>
        </w:trPr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3C7766" w:rsidRPr="003C0F84" w:rsidRDefault="00833A71" w:rsidP="004B084E">
            <w:pPr>
              <w:pStyle w:val="NormalWeb"/>
              <w:spacing w:beforeAutospacing="0" w:afterAutospacing="0"/>
              <w:rPr>
                <w:b/>
              </w:rPr>
            </w:pPr>
            <w:r w:rsidRPr="003C0F84">
              <w:rPr>
                <w:b/>
              </w:rPr>
              <w:t>Observations</w:t>
            </w:r>
          </w:p>
          <w:p w:rsidR="003C7766" w:rsidRPr="003C0F84" w:rsidRDefault="003C7766" w:rsidP="004B084E">
            <w:pPr>
              <w:pStyle w:val="NormalWeb"/>
              <w:spacing w:beforeAutospacing="0" w:afterAutospacing="0"/>
              <w:rPr>
                <w:b/>
              </w:rPr>
            </w:pPr>
            <w:r w:rsidRPr="003C0F84">
              <w:t>•</w:t>
            </w:r>
            <w:r w:rsidR="00AF3C11" w:rsidRPr="003C0F84">
              <w:t>Selon l‘âge</w:t>
            </w:r>
            <w:r w:rsidR="0048161A" w:rsidRPr="003C0F84">
              <w:t>,</w:t>
            </w:r>
            <w:r w:rsidR="00AF3C11" w:rsidRPr="003C0F84">
              <w:t xml:space="preserve"> proposer l’écriture en lettres capitales </w:t>
            </w:r>
            <w:r w:rsidR="0048161A" w:rsidRPr="003C0F84">
              <w:t xml:space="preserve">(avec ou sans le modèle) </w:t>
            </w:r>
            <w:r w:rsidR="005A1BDA" w:rsidRPr="003C0F84">
              <w:t xml:space="preserve">puis en lettres cursives </w:t>
            </w:r>
            <w:r w:rsidR="008C4695" w:rsidRPr="003C0F84">
              <w:lastRenderedPageBreak/>
              <w:t>(</w:t>
            </w:r>
            <w:r w:rsidR="005A1BDA" w:rsidRPr="003C0F84">
              <w:t>avec ou sans modèle</w:t>
            </w:r>
            <w:r w:rsidR="008C4695" w:rsidRPr="003C0F84">
              <w:t>)</w:t>
            </w:r>
            <w:r w:rsidR="005A1BDA" w:rsidRPr="003C0F84">
              <w:t>.</w:t>
            </w:r>
          </w:p>
          <w:p w:rsidR="003C7766" w:rsidRPr="003C0F84" w:rsidRDefault="003C7766" w:rsidP="004B084E">
            <w:pPr>
              <w:pStyle w:val="NormalWeb"/>
              <w:spacing w:beforeAutospacing="0" w:afterAutospacing="0"/>
              <w:rPr>
                <w:b/>
              </w:rPr>
            </w:pPr>
          </w:p>
          <w:p w:rsidR="00833A71" w:rsidRPr="003C0F84" w:rsidRDefault="003C7766" w:rsidP="004B084E">
            <w:pPr>
              <w:pStyle w:val="NormalWeb"/>
              <w:spacing w:beforeAutospacing="0" w:afterAutospacing="0"/>
              <w:rPr>
                <w:b/>
              </w:rPr>
            </w:pPr>
            <w:r w:rsidRPr="003C0F84">
              <w:t>•</w:t>
            </w:r>
            <w:r w:rsidR="00AF3C11" w:rsidRPr="003C0F84">
              <w:t>L’enfant peut selon son niveau effectu</w:t>
            </w:r>
            <w:r w:rsidR="0048161A" w:rsidRPr="003C0F84">
              <w:t>er</w:t>
            </w:r>
            <w:r w:rsidR="00AF3C11" w:rsidRPr="003C0F84">
              <w:t xml:space="preserve"> un gribouillis, un simulacre d’écriture de gauche à droite, quelque</w:t>
            </w:r>
            <w:r w:rsidR="0048161A" w:rsidRPr="003C0F84">
              <w:t>s</w:t>
            </w:r>
            <w:r w:rsidR="00AF3C11" w:rsidRPr="003C0F84">
              <w:t xml:space="preserve"> lettres, etc.</w:t>
            </w:r>
          </w:p>
        </w:tc>
        <w:tc>
          <w:tcPr>
            <w:tcW w:w="12740" w:type="dxa"/>
            <w:gridSpan w:val="2"/>
          </w:tcPr>
          <w:p w:rsidR="009A43AA" w:rsidRPr="00217AEA" w:rsidRDefault="009A43AA" w:rsidP="00CB4928">
            <w:pPr>
              <w:pStyle w:val="NormalWeb"/>
              <w:rPr>
                <w:b/>
              </w:rPr>
            </w:pPr>
          </w:p>
        </w:tc>
      </w:tr>
      <w:tr w:rsidR="007D00B6" w:rsidRPr="00217AEA" w:rsidTr="006F2540">
        <w:tc>
          <w:tcPr>
            <w:tcW w:w="1577" w:type="dxa"/>
            <w:shd w:val="clear" w:color="auto" w:fill="F2F2F2" w:themeFill="background1" w:themeFillShade="F2"/>
          </w:tcPr>
          <w:p w:rsidR="007D00B6" w:rsidRPr="00217AEA" w:rsidRDefault="008C4695" w:rsidP="008C4695">
            <w:pPr>
              <w:pStyle w:val="NormalWeb"/>
              <w:rPr>
                <w:b/>
              </w:rPr>
            </w:pPr>
            <w:r w:rsidRPr="00217AEA">
              <w:rPr>
                <w:b/>
              </w:rPr>
              <w:t>Pour aller plus loin</w:t>
            </w:r>
            <w:r w:rsidR="007D00B6" w:rsidRPr="00217AEA">
              <w:rPr>
                <w:b/>
              </w:rPr>
              <w:t xml:space="preserve"> </w:t>
            </w:r>
          </w:p>
        </w:tc>
        <w:tc>
          <w:tcPr>
            <w:tcW w:w="12740" w:type="dxa"/>
            <w:gridSpan w:val="2"/>
          </w:tcPr>
          <w:p w:rsidR="007D00B6" w:rsidRPr="00217AEA" w:rsidRDefault="00F9690D" w:rsidP="00843798">
            <w:pPr>
              <w:pStyle w:val="NormalWeb"/>
              <w:spacing w:before="100" w:after="120" w:afterAutospacing="0"/>
            </w:pPr>
            <w:r w:rsidRPr="00843798">
              <w:sym w:font="Symbol" w:char="F0D7"/>
            </w:r>
            <w:r w:rsidR="00843798">
              <w:t>Observer la tenue du crayon, le mode de préhension (dépassement de la prise palmaire)</w:t>
            </w:r>
            <w:r w:rsidR="00843798">
              <w:rPr>
                <w:noProof/>
              </w:rPr>
              <w:t xml:space="preserve"> </w:t>
            </w:r>
            <w:r w:rsidR="00843798">
              <w:rPr>
                <w:noProof/>
              </w:rPr>
              <w:drawing>
                <wp:inline distT="0" distB="0" distL="0" distR="0" wp14:anchorId="7E1E14BF" wp14:editId="630EDF9E">
                  <wp:extent cx="616689" cy="666244"/>
                  <wp:effectExtent l="0" t="0" r="0" b="635"/>
                  <wp:docPr id="7" name="Image 7" descr="Résultat de recherche d'images pour &quot;prise palma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prise palma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472" cy="67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C11" w:rsidRPr="00217AEA" w:rsidRDefault="00AF3C11" w:rsidP="00850891">
      <w:pPr>
        <w:pStyle w:val="NormalWeb"/>
        <w:spacing w:before="0" w:beforeAutospacing="0" w:after="0" w:afterAutospacing="0"/>
        <w:rPr>
          <w:b/>
        </w:rPr>
      </w:pPr>
    </w:p>
    <w:tbl>
      <w:tblPr>
        <w:tblStyle w:val="Grilledutableau"/>
        <w:tblW w:w="14317" w:type="dxa"/>
        <w:tblInd w:w="-147" w:type="dxa"/>
        <w:tblLook w:val="04A0" w:firstRow="1" w:lastRow="0" w:firstColumn="1" w:lastColumn="0" w:noHBand="0" w:noVBand="1"/>
      </w:tblPr>
      <w:tblGrid>
        <w:gridCol w:w="1577"/>
        <w:gridCol w:w="9338"/>
        <w:gridCol w:w="3402"/>
      </w:tblGrid>
      <w:tr w:rsidR="006F2540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6F2540" w:rsidRPr="00217AEA" w:rsidRDefault="006F2540" w:rsidP="003C0F84">
            <w:pPr>
              <w:pStyle w:val="NormalWeb"/>
              <w:spacing w:before="100" w:after="100"/>
              <w:ind w:left="-262"/>
              <w:jc w:val="center"/>
              <w:rPr>
                <w:b/>
              </w:rPr>
            </w:pPr>
            <w:r w:rsidRPr="00217AEA">
              <w:rPr>
                <w:b/>
              </w:rPr>
              <w:t>Objectifs</w:t>
            </w:r>
          </w:p>
        </w:tc>
        <w:tc>
          <w:tcPr>
            <w:tcW w:w="9338" w:type="dxa"/>
            <w:shd w:val="clear" w:color="auto" w:fill="BFBFBF" w:themeFill="background1" w:themeFillShade="BF"/>
          </w:tcPr>
          <w:p w:rsidR="006F2540" w:rsidRPr="00217AEA" w:rsidRDefault="006F2540" w:rsidP="00675F9C">
            <w:pPr>
              <w:pStyle w:val="NormalWeb"/>
              <w:spacing w:before="240" w:beforeAutospacing="0" w:after="240" w:afterAutospacing="0"/>
              <w:rPr>
                <w:b/>
              </w:rPr>
            </w:pPr>
            <w:r>
              <w:rPr>
                <w:b/>
              </w:rPr>
              <w:t>Activité 4 -Mobiliser la langage : a</w:t>
            </w:r>
            <w:r w:rsidRPr="00217AEA">
              <w:rPr>
                <w:b/>
              </w:rPr>
              <w:t>cquérir une conscience phonologique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6F2540" w:rsidRPr="00217AEA" w:rsidRDefault="006F2540" w:rsidP="00675F9C">
            <w:pPr>
              <w:pStyle w:val="NormalWeb"/>
              <w:spacing w:before="240" w:beforeAutospacing="0" w:after="240" w:afterAutospacing="0"/>
              <w:rPr>
                <w:b/>
              </w:rPr>
            </w:pPr>
            <w:r>
              <w:rPr>
                <w:b/>
              </w:rPr>
              <w:t xml:space="preserve">Durée :  </w:t>
            </w:r>
            <w:r w:rsidR="00F911A8">
              <w:rPr>
                <w:b/>
              </w:rPr>
              <w:t xml:space="preserve">5 </w:t>
            </w:r>
            <w:r>
              <w:rPr>
                <w:b/>
              </w:rPr>
              <w:t>min</w:t>
            </w:r>
          </w:p>
        </w:tc>
      </w:tr>
      <w:tr w:rsidR="00AF3C11" w:rsidRPr="00217AEA" w:rsidTr="00EE7EEB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AF3C11" w:rsidRPr="00217AEA" w:rsidRDefault="00AF3C11" w:rsidP="0027597E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Attendus</w:t>
            </w:r>
          </w:p>
        </w:tc>
        <w:tc>
          <w:tcPr>
            <w:tcW w:w="12740" w:type="dxa"/>
            <w:gridSpan w:val="2"/>
          </w:tcPr>
          <w:p w:rsidR="00F9690D" w:rsidRPr="00217AEA" w:rsidRDefault="00F9690D" w:rsidP="00CB4928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="00AF3C11" w:rsidRPr="00217AEA">
              <w:t>Manipuler des syllabes.</w:t>
            </w:r>
            <w:r w:rsidR="009A43AA" w:rsidRPr="00217AEA">
              <w:t xml:space="preserve"> </w:t>
            </w:r>
          </w:p>
          <w:p w:rsidR="00F9690D" w:rsidRPr="00217AEA" w:rsidRDefault="00F9690D" w:rsidP="00CB4928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="009A43AA" w:rsidRPr="00217AEA">
              <w:t xml:space="preserve">Discriminer des sons (syllabes, sons-voyelles ; quelques sons-consonnes hors des consonnes occlusives). </w:t>
            </w:r>
          </w:p>
          <w:p w:rsidR="0027597E" w:rsidRPr="00217AEA" w:rsidRDefault="00F9690D" w:rsidP="001C0512">
            <w:pPr>
              <w:pStyle w:val="NormalWeb"/>
              <w:spacing w:beforeAutospacing="0" w:after="120" w:afterAutospacing="0"/>
            </w:pPr>
            <w:r w:rsidRPr="00217AEA">
              <w:sym w:font="Symbol" w:char="F0D7"/>
            </w:r>
            <w:r w:rsidR="009A43AA" w:rsidRPr="00217AEA">
              <w:t>Écrire seul un mot en utilisant des lettres ou groupes de lettres empruntés aux mots connus.</w:t>
            </w:r>
          </w:p>
        </w:tc>
      </w:tr>
      <w:tr w:rsidR="00AF3C11" w:rsidRPr="00217AEA" w:rsidTr="00EE7EEB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AF3C11" w:rsidRPr="00217AEA" w:rsidRDefault="00AF3C11" w:rsidP="0027597E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Consigne</w:t>
            </w:r>
          </w:p>
        </w:tc>
        <w:tc>
          <w:tcPr>
            <w:tcW w:w="12740" w:type="dxa"/>
            <w:gridSpan w:val="2"/>
          </w:tcPr>
          <w:p w:rsidR="00F9690D" w:rsidRPr="00217AEA" w:rsidRDefault="00F9690D" w:rsidP="00847AD1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="00B221A3">
              <w:t>L’évaluat</w:t>
            </w:r>
            <w:r w:rsidR="007E2293">
              <w:t>eur frappe les syllabes de son</w:t>
            </w:r>
            <w:r w:rsidR="00B221A3">
              <w:t xml:space="preserve"> prénom ou celles du mot « maman » puis « papa ».</w:t>
            </w:r>
          </w:p>
          <w:p w:rsidR="00B221A3" w:rsidRDefault="00F9690D" w:rsidP="00847AD1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="00AF3C11" w:rsidRPr="00217AEA">
              <w:t>Lui demander de frapper les syllabes de son prénom</w:t>
            </w:r>
            <w:r w:rsidR="00B221A3">
              <w:t xml:space="preserve"> ou celles des mots « maman », « papa ». </w:t>
            </w:r>
          </w:p>
          <w:p w:rsidR="00AF3C11" w:rsidRPr="00217AEA" w:rsidRDefault="00B221A3" w:rsidP="00847AD1">
            <w:pPr>
              <w:pStyle w:val="NormalWeb"/>
              <w:spacing w:beforeAutospacing="0" w:afterAutospacing="0"/>
            </w:pPr>
            <w:r>
              <w:sym w:font="Symbol" w:char="F0D7"/>
            </w:r>
            <w:r>
              <w:t>F</w:t>
            </w:r>
            <w:r w:rsidR="00AF3C11" w:rsidRPr="00217AEA">
              <w:t xml:space="preserve">aire de même avec deux ou trois autres prénoms choisis parmi ses proches. </w:t>
            </w:r>
          </w:p>
          <w:p w:rsidR="00847AD1" w:rsidRDefault="00F9690D" w:rsidP="00847AD1">
            <w:pPr>
              <w:pStyle w:val="NormalWeb"/>
              <w:spacing w:beforeAutospacing="0" w:afterAutospacing="0"/>
            </w:pPr>
            <w:r w:rsidRPr="00217AEA">
              <w:sym w:font="Symbol" w:char="F0D7"/>
            </w:r>
            <w:r w:rsidR="0094723C">
              <w:t xml:space="preserve">A partir de 5 ans, </w:t>
            </w:r>
            <w:r w:rsidR="009A43AA" w:rsidRPr="00217AEA">
              <w:t>lui demander de</w:t>
            </w:r>
            <w:r w:rsidR="00847AD1">
              <w:t xml:space="preserve"> prononcer l</w:t>
            </w:r>
            <w:r w:rsidR="0094723C">
              <w:t>es</w:t>
            </w:r>
            <w:r w:rsidR="009A43AA" w:rsidRPr="00217AEA">
              <w:t xml:space="preserve"> voyelles de </w:t>
            </w:r>
            <w:r w:rsidR="00847AD1">
              <w:t xml:space="preserve">son prénom (« A », « I » etc.). </w:t>
            </w:r>
          </w:p>
          <w:p w:rsidR="00847AD1" w:rsidRDefault="00847AD1" w:rsidP="00847AD1">
            <w:pPr>
              <w:pStyle w:val="NormalWeb"/>
              <w:spacing w:beforeAutospacing="0" w:afterAutospacing="0"/>
              <w:rPr>
                <w:i/>
              </w:rPr>
            </w:pPr>
            <w:r>
              <w:lastRenderedPageBreak/>
              <w:t xml:space="preserve">Puis </w:t>
            </w:r>
            <w:r w:rsidR="00DC2132">
              <w:t>lui demander d’</w:t>
            </w:r>
            <w:r>
              <w:t xml:space="preserve">écrire une </w:t>
            </w:r>
            <w:r w:rsidR="009A43AA" w:rsidRPr="00217AEA">
              <w:t>syllabe prises dans son prénom.</w:t>
            </w:r>
            <w:r w:rsidR="0094723C">
              <w:t xml:space="preserve"> Exemple : Renato</w:t>
            </w:r>
            <w:r w:rsidR="0094723C">
              <w:sym w:font="Wingdings" w:char="F0E0"/>
            </w:r>
            <w:r w:rsidR="0094723C">
              <w:t xml:space="preserve"> </w:t>
            </w:r>
            <w:r w:rsidR="0094723C" w:rsidRPr="0094723C">
              <w:rPr>
                <w:i/>
              </w:rPr>
              <w:t>to</w:t>
            </w:r>
            <w:r w:rsidR="0094723C">
              <w:t xml:space="preserve"> ou </w:t>
            </w:r>
            <w:r>
              <w:rPr>
                <w:i/>
              </w:rPr>
              <w:t xml:space="preserve">na. </w:t>
            </w:r>
          </w:p>
          <w:p w:rsidR="00754CDC" w:rsidRDefault="00847AD1" w:rsidP="00DC2132">
            <w:pPr>
              <w:pStyle w:val="NormalWeb"/>
              <w:spacing w:beforeAutospacing="0" w:afterAutospacing="0"/>
            </w:pPr>
            <w:r w:rsidRPr="00847AD1">
              <w:t xml:space="preserve">Pour aller plus loin, </w:t>
            </w:r>
            <w:r w:rsidR="00DC2132">
              <w:t xml:space="preserve">lui demander d’encoder </w:t>
            </w:r>
            <w:r>
              <w:t xml:space="preserve">un mot à partir de la syllabe : exemple </w:t>
            </w:r>
            <w:r w:rsidRPr="00847AD1">
              <w:rPr>
                <w:i/>
              </w:rPr>
              <w:t>to</w:t>
            </w:r>
            <w:r>
              <w:t xml:space="preserve"> </w:t>
            </w:r>
            <w:r>
              <w:sym w:font="Wingdings" w:char="F0E0"/>
            </w:r>
            <w:r w:rsidR="0094723C" w:rsidRPr="00847AD1">
              <w:t xml:space="preserve"> </w:t>
            </w:r>
            <w:r w:rsidR="0094723C" w:rsidRPr="00847AD1">
              <w:rPr>
                <w:i/>
              </w:rPr>
              <w:t>tomate</w:t>
            </w:r>
            <w:r w:rsidR="0094723C" w:rsidRPr="00847AD1">
              <w:t>.</w:t>
            </w:r>
          </w:p>
          <w:p w:rsidR="00273040" w:rsidRDefault="00273040" w:rsidP="00DC2132">
            <w:pPr>
              <w:pStyle w:val="NormalWeb"/>
              <w:spacing w:beforeAutospacing="0" w:afterAutospacing="0"/>
            </w:pPr>
          </w:p>
          <w:p w:rsidR="00273040" w:rsidRPr="00217AEA" w:rsidRDefault="00273040" w:rsidP="00DC2132">
            <w:pPr>
              <w:pStyle w:val="NormalWeb"/>
              <w:spacing w:beforeAutospacing="0" w:afterAutospacing="0"/>
            </w:pPr>
          </w:p>
        </w:tc>
      </w:tr>
      <w:tr w:rsidR="00AF3C11" w:rsidRPr="00217AEA" w:rsidTr="00EE7EEB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AF3C11" w:rsidRPr="00217AEA" w:rsidRDefault="00AF3C11" w:rsidP="003C0F84">
            <w:pPr>
              <w:pStyle w:val="NormalWeb"/>
              <w:rPr>
                <w:b/>
              </w:rPr>
            </w:pPr>
            <w:r w:rsidRPr="00217AEA">
              <w:rPr>
                <w:b/>
              </w:rPr>
              <w:lastRenderedPageBreak/>
              <w:t>Observations</w:t>
            </w:r>
          </w:p>
          <w:p w:rsidR="00AF3C11" w:rsidRPr="00217AEA" w:rsidRDefault="00AF3C11" w:rsidP="0027597E">
            <w:pPr>
              <w:pStyle w:val="NormalWeb"/>
              <w:jc w:val="center"/>
              <w:rPr>
                <w:b/>
              </w:rPr>
            </w:pPr>
          </w:p>
        </w:tc>
        <w:tc>
          <w:tcPr>
            <w:tcW w:w="12740" w:type="dxa"/>
            <w:gridSpan w:val="2"/>
          </w:tcPr>
          <w:p w:rsidR="00AF3C11" w:rsidRPr="00217AEA" w:rsidRDefault="00AF3C11" w:rsidP="00CB4928">
            <w:pPr>
              <w:pStyle w:val="NormalWeb"/>
              <w:rPr>
                <w:b/>
              </w:rPr>
            </w:pPr>
          </w:p>
          <w:p w:rsidR="00AF3C11" w:rsidRPr="00217AEA" w:rsidRDefault="00AF3C11" w:rsidP="00CB4928">
            <w:pPr>
              <w:pStyle w:val="NormalWeb"/>
              <w:rPr>
                <w:b/>
              </w:rPr>
            </w:pPr>
          </w:p>
          <w:p w:rsidR="00AF3C11" w:rsidRPr="00217AEA" w:rsidRDefault="00AF3C11" w:rsidP="00CB4928">
            <w:pPr>
              <w:pStyle w:val="NormalWeb"/>
              <w:rPr>
                <w:b/>
              </w:rPr>
            </w:pPr>
          </w:p>
          <w:p w:rsidR="008D2FB2" w:rsidRPr="00217AEA" w:rsidRDefault="008D2FB2" w:rsidP="00CB4928">
            <w:pPr>
              <w:pStyle w:val="NormalWeb"/>
              <w:rPr>
                <w:b/>
              </w:rPr>
            </w:pPr>
          </w:p>
        </w:tc>
      </w:tr>
    </w:tbl>
    <w:p w:rsidR="006C6E7C" w:rsidRPr="00217AEA" w:rsidRDefault="006C6E7C" w:rsidP="00850891">
      <w:pPr>
        <w:pStyle w:val="NormalWeb"/>
        <w:spacing w:before="0" w:beforeAutospacing="0" w:after="0" w:afterAutospacing="0"/>
        <w:rPr>
          <w:b/>
        </w:rPr>
      </w:pPr>
    </w:p>
    <w:tbl>
      <w:tblPr>
        <w:tblStyle w:val="Grilledutableau"/>
        <w:tblW w:w="14317" w:type="dxa"/>
        <w:tblInd w:w="-147" w:type="dxa"/>
        <w:tblLook w:val="04A0" w:firstRow="1" w:lastRow="0" w:firstColumn="1" w:lastColumn="0" w:noHBand="0" w:noVBand="1"/>
      </w:tblPr>
      <w:tblGrid>
        <w:gridCol w:w="1577"/>
        <w:gridCol w:w="9905"/>
        <w:gridCol w:w="2835"/>
      </w:tblGrid>
      <w:tr w:rsidR="006F2540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6F2540" w:rsidRPr="00217AEA" w:rsidRDefault="006F2540" w:rsidP="0027597E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Objectifs</w:t>
            </w:r>
          </w:p>
        </w:tc>
        <w:tc>
          <w:tcPr>
            <w:tcW w:w="9905" w:type="dxa"/>
            <w:shd w:val="clear" w:color="auto" w:fill="BFBFBF" w:themeFill="background1" w:themeFillShade="BF"/>
          </w:tcPr>
          <w:p w:rsidR="006F2540" w:rsidRDefault="006F2540" w:rsidP="00675F9C">
            <w:pPr>
              <w:pStyle w:val="NormalWeb"/>
              <w:spacing w:beforeAutospacing="0" w:afterAutospacing="0"/>
              <w:rPr>
                <w:b/>
              </w:rPr>
            </w:pPr>
            <w:r>
              <w:rPr>
                <w:b/>
              </w:rPr>
              <w:t>Activité 5 -Mobiliser le langage : écouter de l’écrit et comprendre</w:t>
            </w:r>
          </w:p>
          <w:p w:rsidR="006F2540" w:rsidRDefault="006F2540" w:rsidP="00675F9C">
            <w:pPr>
              <w:pStyle w:val="NormalWeb"/>
              <w:spacing w:beforeAutospacing="0" w:afterAutospacing="0"/>
              <w:rPr>
                <w:b/>
              </w:rPr>
            </w:pPr>
            <w:r>
              <w:rPr>
                <w:b/>
              </w:rPr>
              <w:t>-</w:t>
            </w:r>
            <w:r w:rsidRPr="00B221A3">
              <w:rPr>
                <w:b/>
              </w:rPr>
              <w:t>Structurer sa pensée : classer des objets en fonction de carac</w:t>
            </w:r>
            <w:r>
              <w:rPr>
                <w:b/>
              </w:rPr>
              <w:t>téristiques liées à leur forme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F2540" w:rsidRPr="00EE7EEB" w:rsidRDefault="006F2540" w:rsidP="006F2540">
            <w:pPr>
              <w:pStyle w:val="NormalWeb"/>
              <w:spacing w:beforeAutospacing="0" w:afterAutospacing="0"/>
              <w:ind w:left="180"/>
              <w:rPr>
                <w:b/>
              </w:rPr>
            </w:pPr>
            <w:r>
              <w:rPr>
                <w:b/>
              </w:rPr>
              <w:t xml:space="preserve">Durée :  </w:t>
            </w:r>
            <w:r w:rsidR="00F911A8">
              <w:rPr>
                <w:b/>
              </w:rPr>
              <w:t xml:space="preserve">10 </w:t>
            </w:r>
            <w:r>
              <w:rPr>
                <w:b/>
              </w:rPr>
              <w:t>min</w:t>
            </w:r>
          </w:p>
        </w:tc>
      </w:tr>
      <w:tr w:rsidR="00AF3C11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AF3C11" w:rsidRPr="00217AEA" w:rsidRDefault="00AF3C11" w:rsidP="0027597E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Attendus</w:t>
            </w:r>
          </w:p>
        </w:tc>
        <w:tc>
          <w:tcPr>
            <w:tcW w:w="12740" w:type="dxa"/>
            <w:gridSpan w:val="2"/>
          </w:tcPr>
          <w:p w:rsidR="00AF3C11" w:rsidRPr="00217AEA" w:rsidRDefault="00F9690D" w:rsidP="001C0512">
            <w:pPr>
              <w:pStyle w:val="NormalWeb"/>
              <w:spacing w:beforeAutospacing="0" w:after="120" w:afterAutospacing="0"/>
            </w:pPr>
            <w:r w:rsidRPr="00217AEA">
              <w:sym w:font="Symbol" w:char="F0D7"/>
            </w:r>
            <w:r w:rsidR="00DF3D82" w:rsidRPr="00217AEA">
              <w:t>Comprendre des textes écrits sans autre aide que le langage entendu.</w:t>
            </w:r>
          </w:p>
        </w:tc>
      </w:tr>
      <w:tr w:rsidR="00AF3C11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6E1068" w:rsidRDefault="00AF3C11" w:rsidP="0027597E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Consigne</w:t>
            </w:r>
          </w:p>
          <w:p w:rsidR="00273040" w:rsidRPr="00273040" w:rsidRDefault="00273040" w:rsidP="0027597E">
            <w:pPr>
              <w:pStyle w:val="NormalWeb"/>
              <w:jc w:val="center"/>
            </w:pPr>
            <w:r w:rsidRPr="00273040">
              <w:t>Album proposé</w:t>
            </w:r>
          </w:p>
          <w:p w:rsidR="00AF3C11" w:rsidRPr="00217AEA" w:rsidRDefault="00844CDF" w:rsidP="0027597E">
            <w:pPr>
              <w:pStyle w:val="NormalWeb"/>
              <w:jc w:val="center"/>
              <w:rPr>
                <w:b/>
              </w:rPr>
            </w:pPr>
            <w:r w:rsidRPr="00217AEA">
              <w:rPr>
                <w:noProof/>
              </w:rPr>
              <w:drawing>
                <wp:inline distT="0" distB="0" distL="0" distR="0" wp14:anchorId="5958EDEA" wp14:editId="43AC1BF9">
                  <wp:extent cx="793592" cy="628650"/>
                  <wp:effectExtent l="0" t="0" r="698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783" cy="63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0" w:type="dxa"/>
            <w:gridSpan w:val="2"/>
          </w:tcPr>
          <w:p w:rsidR="00F9690D" w:rsidRPr="00217AEA" w:rsidRDefault="00F9690D" w:rsidP="00CB4928">
            <w:pPr>
              <w:pStyle w:val="NormalWeb"/>
            </w:pPr>
            <w:r w:rsidRPr="00217AEA">
              <w:sym w:font="Symbol" w:char="F0D7"/>
            </w:r>
            <w:r w:rsidR="00273040">
              <w:t xml:space="preserve">Album proposé : lecture de l’album sans montrer les images ou du tapuscrit </w:t>
            </w:r>
            <w:r w:rsidR="00AF3C11" w:rsidRPr="00217AEA">
              <w:t>(deux versions au choix</w:t>
            </w:r>
            <w:r w:rsidR="00273040">
              <w:t xml:space="preserve"> selon le temps dont vous disposez et/ou l’âge de l’enfant</w:t>
            </w:r>
            <w:r w:rsidR="00AF3C11" w:rsidRPr="00217AEA">
              <w:t>).  « </w:t>
            </w:r>
            <w:r w:rsidR="00AF3C11" w:rsidRPr="00217AEA">
              <w:rPr>
                <w:i/>
              </w:rPr>
              <w:t>Je vais te lire une histoire, tu vas bien écouter et imaginer cette histoire et</w:t>
            </w:r>
            <w:r w:rsidR="00273040">
              <w:rPr>
                <w:i/>
              </w:rPr>
              <w:t xml:space="preserve"> te faire comme un petit dessin-</w:t>
            </w:r>
            <w:r w:rsidR="00AF3C11" w:rsidRPr="00217AEA">
              <w:rPr>
                <w:i/>
              </w:rPr>
              <w:t>animé dans ta tête</w:t>
            </w:r>
            <w:r w:rsidR="00AF3C11" w:rsidRPr="00217AEA">
              <w:t> »</w:t>
            </w:r>
            <w:r w:rsidRPr="00217AEA">
              <w:t>.</w:t>
            </w:r>
          </w:p>
          <w:p w:rsidR="00F9690D" w:rsidRPr="00217AEA" w:rsidRDefault="00F9690D" w:rsidP="00CB4928">
            <w:pPr>
              <w:pStyle w:val="NormalWeb"/>
            </w:pPr>
            <w:r w:rsidRPr="00217AEA">
              <w:sym w:font="Symbol" w:char="F0D7"/>
            </w:r>
            <w:r w:rsidR="00AF3C11" w:rsidRPr="00217AEA">
              <w:t>A l’issue de la lecture, lui demander : « </w:t>
            </w:r>
            <w:r w:rsidR="00AF3C11" w:rsidRPr="00217AEA">
              <w:rPr>
                <w:i/>
              </w:rPr>
              <w:t>Qui sont les personnages de l’histoire ?</w:t>
            </w:r>
            <w:r w:rsidR="00D075A7">
              <w:t xml:space="preserve"> », </w:t>
            </w:r>
            <w:r w:rsidR="00AF3C11" w:rsidRPr="00217AEA">
              <w:t>« </w:t>
            </w:r>
            <w:r w:rsidR="00AF3C11" w:rsidRPr="00217AEA">
              <w:rPr>
                <w:i/>
              </w:rPr>
              <w:t>De quoi parle cette histoire ?</w:t>
            </w:r>
            <w:r w:rsidR="00AF3C11" w:rsidRPr="00217AEA">
              <w:t> », « </w:t>
            </w:r>
            <w:r w:rsidR="00AF3C11" w:rsidRPr="00217AEA">
              <w:rPr>
                <w:i/>
              </w:rPr>
              <w:t>Quand se passe cette histoire? </w:t>
            </w:r>
            <w:r w:rsidR="00AF3C11" w:rsidRPr="00217AEA">
              <w:t>»</w:t>
            </w:r>
            <w:r w:rsidR="00850891">
              <w:t>,</w:t>
            </w:r>
            <w:r w:rsidR="00AF3C11" w:rsidRPr="00217AEA">
              <w:t xml:space="preserve"> « </w:t>
            </w:r>
            <w:r w:rsidR="00AF3C11" w:rsidRPr="00217AEA">
              <w:rPr>
                <w:i/>
              </w:rPr>
              <w:t>Où se passe cette histoire ?</w:t>
            </w:r>
            <w:r w:rsidR="00273040">
              <w:t> ».</w:t>
            </w:r>
          </w:p>
          <w:p w:rsidR="005E097C" w:rsidRPr="00217AEA" w:rsidRDefault="002E259A" w:rsidP="00E85E09">
            <w:pPr>
              <w:pStyle w:val="NormalWeb"/>
            </w:pPr>
            <w:r w:rsidRPr="00217AEA">
              <w:sym w:font="Symbol" w:char="F0D7"/>
            </w:r>
            <w:r w:rsidR="00273040">
              <w:t xml:space="preserve">A adapter en fonction de l’album choisi. </w:t>
            </w:r>
            <w:r w:rsidRPr="00217AEA">
              <w:t xml:space="preserve">Lui demander de reproduire une chouette à l’aide de formes géométriques. </w:t>
            </w:r>
            <w:r w:rsidR="0027597E" w:rsidRPr="00217AEA">
              <w:rPr>
                <w:noProof/>
              </w:rPr>
              <w:drawing>
                <wp:inline distT="0" distB="0" distL="0" distR="0" wp14:anchorId="5AF39760" wp14:editId="4E03244D">
                  <wp:extent cx="1219200" cy="10668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C11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AF3C11" w:rsidRPr="00217AEA" w:rsidRDefault="00AF3C11" w:rsidP="0027597E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lastRenderedPageBreak/>
              <w:t>Observations</w:t>
            </w:r>
          </w:p>
          <w:p w:rsidR="00AF3C11" w:rsidRPr="00217AEA" w:rsidRDefault="00AF3C11" w:rsidP="0027597E">
            <w:pPr>
              <w:pStyle w:val="NormalWeb"/>
              <w:jc w:val="center"/>
              <w:rPr>
                <w:b/>
              </w:rPr>
            </w:pPr>
          </w:p>
        </w:tc>
        <w:tc>
          <w:tcPr>
            <w:tcW w:w="12740" w:type="dxa"/>
            <w:gridSpan w:val="2"/>
          </w:tcPr>
          <w:p w:rsidR="00AF3C11" w:rsidRPr="00217AEA" w:rsidRDefault="00AF3C11" w:rsidP="00CB4928">
            <w:pPr>
              <w:pStyle w:val="NormalWeb"/>
              <w:rPr>
                <w:b/>
              </w:rPr>
            </w:pPr>
          </w:p>
          <w:p w:rsidR="00AF3C11" w:rsidRPr="00217AEA" w:rsidRDefault="00AF3C11" w:rsidP="00CB4928">
            <w:pPr>
              <w:pStyle w:val="NormalWeb"/>
              <w:rPr>
                <w:b/>
              </w:rPr>
            </w:pPr>
          </w:p>
          <w:p w:rsidR="0027597E" w:rsidRDefault="0027597E" w:rsidP="00CB4928">
            <w:pPr>
              <w:pStyle w:val="NormalWeb"/>
              <w:rPr>
                <w:b/>
              </w:rPr>
            </w:pPr>
          </w:p>
          <w:p w:rsidR="00151475" w:rsidRPr="00217AEA" w:rsidRDefault="00151475" w:rsidP="00CB4928">
            <w:pPr>
              <w:pStyle w:val="NormalWeb"/>
              <w:rPr>
                <w:b/>
              </w:rPr>
            </w:pPr>
          </w:p>
          <w:p w:rsidR="0027597E" w:rsidRPr="00217AEA" w:rsidRDefault="0027597E" w:rsidP="00CB4928">
            <w:pPr>
              <w:pStyle w:val="NormalWeb"/>
              <w:rPr>
                <w:b/>
              </w:rPr>
            </w:pPr>
          </w:p>
        </w:tc>
      </w:tr>
      <w:tr w:rsidR="00AF3C11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27597E" w:rsidRPr="00217AEA" w:rsidRDefault="00AF3C11" w:rsidP="0027597E">
            <w:pPr>
              <w:pStyle w:val="NormalWeb"/>
              <w:rPr>
                <w:i/>
                <w:shd w:val="clear" w:color="auto" w:fill="F2F2F2" w:themeFill="background1" w:themeFillShade="F2"/>
              </w:rPr>
            </w:pPr>
            <w:r w:rsidRPr="00217AEA">
              <w:rPr>
                <w:b/>
              </w:rPr>
              <w:t>Dessin</w:t>
            </w:r>
            <w:r w:rsidR="0027597E" w:rsidRPr="00217AEA">
              <w:rPr>
                <w:b/>
              </w:rPr>
              <w:t> </w:t>
            </w:r>
            <w:r w:rsidR="0027597E" w:rsidRPr="00217AEA">
              <w:t>:</w:t>
            </w:r>
            <w:r w:rsidR="00DF3D82" w:rsidRPr="00217AEA">
              <w:rPr>
                <w:i/>
              </w:rPr>
              <w:t xml:space="preserve"> </w:t>
            </w:r>
            <w:r w:rsidR="0027597E" w:rsidRPr="00217AEA">
              <w:rPr>
                <w:i/>
                <w:shd w:val="clear" w:color="auto" w:fill="F2F2F2" w:themeFill="background1" w:themeFillShade="F2"/>
              </w:rPr>
              <w:t xml:space="preserve">dessiner sur le support  </w:t>
            </w:r>
          </w:p>
          <w:p w:rsidR="0048161A" w:rsidRPr="00217AEA" w:rsidRDefault="0048161A" w:rsidP="0027597E">
            <w:pPr>
              <w:pStyle w:val="NormalWeb"/>
            </w:pPr>
          </w:p>
        </w:tc>
        <w:tc>
          <w:tcPr>
            <w:tcW w:w="12740" w:type="dxa"/>
            <w:gridSpan w:val="2"/>
          </w:tcPr>
          <w:p w:rsidR="00AF3C11" w:rsidRPr="005E097C" w:rsidRDefault="005E097C" w:rsidP="00CB4928">
            <w:pPr>
              <w:pStyle w:val="NormalWeb"/>
            </w:pPr>
            <w:r w:rsidRPr="005E097C">
              <w:t>L’évaluateur demande à l</w:t>
            </w:r>
            <w:r w:rsidR="00F621ED">
              <w:t>’enfant de dessiner la chouette ou tout autre élément de l’histoire.</w:t>
            </w:r>
          </w:p>
          <w:p w:rsidR="008C4695" w:rsidRPr="005E097C" w:rsidRDefault="008C4695" w:rsidP="00CB4928">
            <w:pPr>
              <w:pStyle w:val="NormalWeb"/>
            </w:pPr>
          </w:p>
          <w:p w:rsidR="008C4695" w:rsidRPr="005E097C" w:rsidRDefault="008C4695" w:rsidP="00CB4928">
            <w:pPr>
              <w:pStyle w:val="NormalWeb"/>
            </w:pPr>
          </w:p>
          <w:p w:rsidR="008C4695" w:rsidRPr="005E097C" w:rsidRDefault="008C4695" w:rsidP="00CB4928">
            <w:pPr>
              <w:pStyle w:val="NormalWeb"/>
            </w:pPr>
          </w:p>
          <w:p w:rsidR="008C4695" w:rsidRPr="005E097C" w:rsidRDefault="008C4695" w:rsidP="00CB4928">
            <w:pPr>
              <w:pStyle w:val="NormalWeb"/>
            </w:pPr>
          </w:p>
          <w:p w:rsidR="008C4695" w:rsidRPr="005E097C" w:rsidRDefault="008C4695" w:rsidP="00CB4928">
            <w:pPr>
              <w:pStyle w:val="NormalWeb"/>
            </w:pPr>
          </w:p>
          <w:p w:rsidR="008D2FB2" w:rsidRPr="005E097C" w:rsidRDefault="008D2FB2" w:rsidP="00CB4928">
            <w:pPr>
              <w:pStyle w:val="NormalWeb"/>
            </w:pPr>
          </w:p>
        </w:tc>
      </w:tr>
      <w:tr w:rsidR="005A1BDA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5A1BDA" w:rsidRPr="00217AEA" w:rsidRDefault="005A1BDA" w:rsidP="00151475">
            <w:pPr>
              <w:pStyle w:val="NormalWeb"/>
              <w:spacing w:beforeAutospacing="0" w:afterAutospacing="0"/>
              <w:rPr>
                <w:b/>
              </w:rPr>
            </w:pPr>
            <w:r w:rsidRPr="00217AEA">
              <w:rPr>
                <w:b/>
              </w:rPr>
              <w:t>Pour aller plus loin</w:t>
            </w:r>
          </w:p>
        </w:tc>
        <w:tc>
          <w:tcPr>
            <w:tcW w:w="12740" w:type="dxa"/>
            <w:gridSpan w:val="2"/>
          </w:tcPr>
          <w:p w:rsidR="008D2FB2" w:rsidRPr="005E097C" w:rsidRDefault="00F9690D" w:rsidP="005E097C">
            <w:pPr>
              <w:pStyle w:val="NormalWeb"/>
              <w:spacing w:beforeAutospacing="0" w:afterAutospacing="0"/>
            </w:pPr>
            <w:r w:rsidRPr="005E097C">
              <w:sym w:font="Symbol" w:char="F0D7"/>
            </w:r>
            <w:r w:rsidR="005A1BDA" w:rsidRPr="005E097C">
              <w:t>Observer les capacités de motricité fine et tenue du crayon.</w:t>
            </w:r>
          </w:p>
        </w:tc>
      </w:tr>
    </w:tbl>
    <w:p w:rsidR="001C0512" w:rsidRPr="00217AEA" w:rsidRDefault="001C0512" w:rsidP="00B32142">
      <w:pPr>
        <w:pStyle w:val="NormalWeb"/>
        <w:rPr>
          <w:b/>
        </w:rPr>
      </w:pPr>
    </w:p>
    <w:tbl>
      <w:tblPr>
        <w:tblStyle w:val="Grilledutableau"/>
        <w:tblW w:w="14023" w:type="dxa"/>
        <w:tblInd w:w="-147" w:type="dxa"/>
        <w:tblLook w:val="04A0" w:firstRow="1" w:lastRow="0" w:firstColumn="1" w:lastColumn="0" w:noHBand="0" w:noVBand="1"/>
      </w:tblPr>
      <w:tblGrid>
        <w:gridCol w:w="1577"/>
        <w:gridCol w:w="8913"/>
        <w:gridCol w:w="3533"/>
      </w:tblGrid>
      <w:tr w:rsidR="006F2540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6F2540" w:rsidRPr="00217AEA" w:rsidRDefault="006F2540" w:rsidP="00C86331">
            <w:pPr>
              <w:pStyle w:val="NormalWeb"/>
              <w:spacing w:beforeAutospacing="0" w:afterAutospacing="0"/>
              <w:jc w:val="center"/>
              <w:rPr>
                <w:b/>
              </w:rPr>
            </w:pPr>
            <w:r w:rsidRPr="00217AEA">
              <w:rPr>
                <w:b/>
              </w:rPr>
              <w:t>Objectifs</w:t>
            </w:r>
          </w:p>
        </w:tc>
        <w:tc>
          <w:tcPr>
            <w:tcW w:w="8913" w:type="dxa"/>
            <w:shd w:val="clear" w:color="auto" w:fill="BFBFBF" w:themeFill="background1" w:themeFillShade="BF"/>
          </w:tcPr>
          <w:p w:rsidR="006F2540" w:rsidRDefault="006F2540" w:rsidP="001C501E">
            <w:pPr>
              <w:pStyle w:val="NormalWeb"/>
              <w:spacing w:beforeAutospacing="0" w:afterAutospacing="0"/>
              <w:rPr>
                <w:b/>
              </w:rPr>
            </w:pPr>
            <w:r w:rsidRPr="00FF079A">
              <w:rPr>
                <w:b/>
              </w:rPr>
              <w:t>Activité 6 -Mobiliser le langage : écouter de l’écrit et comprendre</w:t>
            </w:r>
          </w:p>
          <w:p w:rsidR="006F2540" w:rsidRPr="00FF079A" w:rsidRDefault="006F2540" w:rsidP="001C501E">
            <w:pPr>
              <w:pStyle w:val="NormalWeb"/>
              <w:spacing w:beforeAutospacing="0" w:afterAutospacing="0"/>
              <w:rPr>
                <w:b/>
              </w:rPr>
            </w:pPr>
            <w:r w:rsidRPr="00FF079A">
              <w:rPr>
                <w:b/>
              </w:rPr>
              <w:t>-Univers sonore : affiner son écoute</w:t>
            </w:r>
          </w:p>
        </w:tc>
        <w:tc>
          <w:tcPr>
            <w:tcW w:w="3533" w:type="dxa"/>
            <w:shd w:val="clear" w:color="auto" w:fill="BFBFBF" w:themeFill="background1" w:themeFillShade="BF"/>
          </w:tcPr>
          <w:p w:rsidR="006F2540" w:rsidRPr="00FF079A" w:rsidRDefault="006F2540" w:rsidP="001C501E">
            <w:pPr>
              <w:pStyle w:val="NormalWeb"/>
              <w:spacing w:beforeAutospacing="0" w:afterAutospacing="0"/>
              <w:ind w:left="1013"/>
              <w:rPr>
                <w:b/>
              </w:rPr>
            </w:pPr>
            <w:r>
              <w:rPr>
                <w:b/>
              </w:rPr>
              <w:t xml:space="preserve">Durée :  </w:t>
            </w:r>
            <w:r w:rsidR="00F911A8">
              <w:rPr>
                <w:b/>
              </w:rPr>
              <w:t xml:space="preserve">5 </w:t>
            </w:r>
            <w:r>
              <w:rPr>
                <w:b/>
              </w:rPr>
              <w:t>min</w:t>
            </w:r>
          </w:p>
        </w:tc>
      </w:tr>
      <w:tr w:rsidR="00DF3D82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DF3D82" w:rsidRPr="00217AEA" w:rsidRDefault="00DF3D82" w:rsidP="0027597E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Attendus</w:t>
            </w:r>
          </w:p>
        </w:tc>
        <w:tc>
          <w:tcPr>
            <w:tcW w:w="12446" w:type="dxa"/>
            <w:gridSpan w:val="2"/>
          </w:tcPr>
          <w:p w:rsidR="00DF3D82" w:rsidRPr="00FF079A" w:rsidRDefault="00F9690D" w:rsidP="00FF079A">
            <w:pPr>
              <w:pStyle w:val="NormalWeb"/>
              <w:spacing w:beforeAutospacing="0" w:afterAutospacing="0"/>
            </w:pPr>
            <w:r w:rsidRPr="00FF079A">
              <w:sym w:font="Symbol" w:char="F0D7"/>
            </w:r>
            <w:r w:rsidR="0048161A" w:rsidRPr="00FF079A">
              <w:t>Dire de mémoire et de manière expressive plusieurs comptines et poésies.</w:t>
            </w:r>
          </w:p>
          <w:p w:rsidR="00FF079A" w:rsidRPr="00FF079A" w:rsidRDefault="00FF079A" w:rsidP="00FF079A">
            <w:pPr>
              <w:pStyle w:val="NormalWeb"/>
              <w:spacing w:beforeAutospacing="0" w:afterAutospacing="0"/>
            </w:pPr>
            <w:r w:rsidRPr="00FF079A">
              <w:lastRenderedPageBreak/>
              <w:sym w:font="Symbol" w:char="F0D7"/>
            </w:r>
            <w:r w:rsidRPr="00FF079A">
              <w:t>Repérer et reproduire, corporellement des formules rythmiques simples.</w:t>
            </w:r>
          </w:p>
        </w:tc>
      </w:tr>
      <w:tr w:rsidR="00DF3D82" w:rsidRPr="00217AEA" w:rsidTr="006F2540"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DF3D82" w:rsidRPr="00217AEA" w:rsidRDefault="00DF3D82" w:rsidP="004B084E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lastRenderedPageBreak/>
              <w:t>Consigne</w:t>
            </w:r>
          </w:p>
        </w:tc>
        <w:tc>
          <w:tcPr>
            <w:tcW w:w="12446" w:type="dxa"/>
            <w:gridSpan w:val="2"/>
          </w:tcPr>
          <w:p w:rsidR="00E500A8" w:rsidRDefault="00F9690D" w:rsidP="00E500A8">
            <w:pPr>
              <w:pStyle w:val="NormalWeb"/>
              <w:spacing w:beforeAutospacing="0" w:afterAutospacing="0"/>
              <w:rPr>
                <w:i/>
              </w:rPr>
            </w:pPr>
            <w:r w:rsidRPr="00217AEA">
              <w:sym w:font="Symbol" w:char="F0D7"/>
            </w:r>
            <w:r w:rsidR="00DF3D82" w:rsidRPr="00217AEA">
              <w:t xml:space="preserve">Réciter </w:t>
            </w:r>
            <w:r w:rsidR="003D1494" w:rsidRPr="00217AEA">
              <w:t>une</w:t>
            </w:r>
            <w:r w:rsidR="00DF3D82" w:rsidRPr="00217AEA">
              <w:t xml:space="preserve"> comptine </w:t>
            </w:r>
            <w:r w:rsidR="00B050AA" w:rsidRPr="00217AEA">
              <w:t>à l’enfant</w:t>
            </w:r>
            <w:r w:rsidR="00A72952" w:rsidRPr="00217AEA">
              <w:t xml:space="preserve"> en y associant des gestes</w:t>
            </w:r>
            <w:r w:rsidR="00B050AA" w:rsidRPr="00217AEA">
              <w:t xml:space="preserve"> </w:t>
            </w:r>
            <w:r w:rsidR="00DF3D82" w:rsidRPr="00217AEA">
              <w:t>« </w:t>
            </w:r>
            <w:r w:rsidR="00DF3D82" w:rsidRPr="00217AEA">
              <w:rPr>
                <w:i/>
              </w:rPr>
              <w:t>Il pleut, il mouille, c’est la fête à la grenouille.</w:t>
            </w:r>
            <w:r w:rsidR="00DF3D82" w:rsidRPr="00217AEA">
              <w:t> »</w:t>
            </w:r>
            <w:r w:rsidR="004B084E" w:rsidRPr="00217AEA">
              <w:t xml:space="preserve">, </w:t>
            </w:r>
            <w:r w:rsidR="004B084E" w:rsidRPr="00217AEA">
              <w:rPr>
                <w:i/>
              </w:rPr>
              <w:t>« </w:t>
            </w:r>
            <w:r w:rsidR="003D1494" w:rsidRPr="00217AEA">
              <w:rPr>
                <w:i/>
              </w:rPr>
              <w:t>Pomme de re</w:t>
            </w:r>
            <w:r w:rsidR="004B084E" w:rsidRPr="00217AEA">
              <w:rPr>
                <w:i/>
              </w:rPr>
              <w:t>inette et pomme d’api »</w:t>
            </w:r>
            <w:r w:rsidR="003D1494" w:rsidRPr="00217AEA">
              <w:t>,</w:t>
            </w:r>
            <w:r w:rsidR="004B084E" w:rsidRPr="00217AEA">
              <w:t xml:space="preserve"> </w:t>
            </w:r>
            <w:r w:rsidR="003D1494" w:rsidRPr="00217AEA">
              <w:t>« </w:t>
            </w:r>
            <w:r w:rsidR="003D1494" w:rsidRPr="00217AEA">
              <w:rPr>
                <w:i/>
              </w:rPr>
              <w:t>Ainsi font, font, font les petites marionnettes</w:t>
            </w:r>
            <w:r w:rsidR="003D1494" w:rsidRPr="00217AEA">
              <w:t> », « </w:t>
            </w:r>
            <w:r w:rsidR="003D1494" w:rsidRPr="00217AEA">
              <w:rPr>
                <w:i/>
              </w:rPr>
              <w:t>A la pêche aux moules</w:t>
            </w:r>
            <w:r w:rsidR="003D1494" w:rsidRPr="00217AEA">
              <w:t> », « </w:t>
            </w:r>
            <w:r w:rsidR="003D1494" w:rsidRPr="00217AEA">
              <w:rPr>
                <w:i/>
              </w:rPr>
              <w:t xml:space="preserve">1,2,3 nous irons au bois, 4,5,6 cueillir des cerises, 7, 8 ,9 dans mon panier neuf, </w:t>
            </w:r>
            <w:r w:rsidR="00A72952" w:rsidRPr="00217AEA">
              <w:rPr>
                <w:i/>
              </w:rPr>
              <w:t>10, 11, 12 elles seront toutes rouges</w:t>
            </w:r>
            <w:r w:rsidR="003D1494" w:rsidRPr="00217AEA">
              <w:rPr>
                <w:i/>
              </w:rPr>
              <w:t>… », « Frère Jacques… », « Qui a vu dans la rue, le petit ver tout nu… ? »</w:t>
            </w:r>
            <w:r w:rsidR="00FE7DC6">
              <w:rPr>
                <w:i/>
              </w:rPr>
              <w:t>.</w:t>
            </w:r>
          </w:p>
          <w:p w:rsidR="00E500A8" w:rsidRDefault="00E500A8" w:rsidP="00E500A8">
            <w:pPr>
              <w:pStyle w:val="NormalWeb"/>
              <w:spacing w:beforeAutospacing="0" w:afterAutospacing="0"/>
              <w:rPr>
                <w:i/>
              </w:rPr>
            </w:pPr>
          </w:p>
          <w:p w:rsidR="000557DC" w:rsidRDefault="000557DC" w:rsidP="00E500A8">
            <w:pPr>
              <w:pStyle w:val="NormalWeb"/>
              <w:spacing w:beforeAutospacing="0" w:afterAutospacing="0"/>
              <w:rPr>
                <w:i/>
              </w:rPr>
            </w:pPr>
          </w:p>
          <w:p w:rsidR="00596719" w:rsidRDefault="00F9690D" w:rsidP="00756EA5">
            <w:pPr>
              <w:pStyle w:val="NormalWeb"/>
              <w:spacing w:beforeAutospacing="0" w:afterAutospacing="0"/>
              <w:rPr>
                <w:i/>
              </w:rPr>
            </w:pPr>
            <w:r w:rsidRPr="00217AEA">
              <w:sym w:font="Symbol" w:char="F0D7"/>
            </w:r>
            <w:r w:rsidR="0048161A" w:rsidRPr="00217AEA">
              <w:t xml:space="preserve">Lui demander s’il connaît une comptine </w:t>
            </w:r>
            <w:r w:rsidR="00DF3D82" w:rsidRPr="00217AEA">
              <w:t>et s’il veut bien nous la réciter</w:t>
            </w:r>
            <w:r w:rsidR="00E500A8">
              <w:t xml:space="preserve"> à son tour.</w:t>
            </w:r>
          </w:p>
          <w:p w:rsidR="006A45C4" w:rsidRPr="00596719" w:rsidRDefault="00756EA5" w:rsidP="00756EA5">
            <w:pPr>
              <w:pStyle w:val="NormalWeb"/>
              <w:spacing w:beforeAutospacing="0" w:afterAutospacing="0"/>
              <w:rPr>
                <w:i/>
              </w:rPr>
            </w:pPr>
            <w:r>
              <w:t>Chaque symbole</w:t>
            </w:r>
            <w:r w:rsidR="006A45C4">
              <w:t xml:space="preserve"> correspond </w:t>
            </w:r>
            <w:r>
              <w:t xml:space="preserve">soit </w:t>
            </w:r>
            <w:r w:rsidR="006A45C4">
              <w:t xml:space="preserve">à </w:t>
            </w:r>
            <w:r>
              <w:t>un frappé corporel</w:t>
            </w:r>
            <w:r w:rsidR="000557DC">
              <w:t xml:space="preserve"> </w:t>
            </w:r>
            <w:r w:rsidR="000557DC" w:rsidRPr="00C63023">
              <w:rPr>
                <w:noProof/>
              </w:rPr>
              <w:drawing>
                <wp:inline distT="0" distB="0" distL="0" distR="0" wp14:anchorId="35E0CD84" wp14:editId="0C391C85">
                  <wp:extent cx="96471" cy="269254"/>
                  <wp:effectExtent l="0" t="0" r="0" b="0"/>
                  <wp:docPr id="2" name="Image 2" descr="C:\Users\bruno.enee\Picture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uno.enee\Picture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53" cy="310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0557DC">
              <w:t xml:space="preserve"> </w:t>
            </w:r>
            <w:r>
              <w:t>(frapper dans les mains ou sur</w:t>
            </w:r>
            <w:r w:rsidR="000557DC">
              <w:t xml:space="preserve"> les cuisses) soit à un silence</w:t>
            </w:r>
            <w:r w:rsidR="002001E1">
              <w:t xml:space="preserve"> </w:t>
            </w:r>
            <w:r w:rsidR="000557DC">
              <w:t xml:space="preserve"> </w:t>
            </w:r>
            <w:r w:rsidR="002001E1" w:rsidRPr="00C63023">
              <w:rPr>
                <w:noProof/>
              </w:rPr>
              <w:drawing>
                <wp:inline distT="0" distB="0" distL="0" distR="0" wp14:anchorId="224BF1CF" wp14:editId="56885FC0">
                  <wp:extent cx="117490" cy="315603"/>
                  <wp:effectExtent l="0" t="0" r="0" b="8255"/>
                  <wp:docPr id="1" name="Image 1" descr="C:\Users\bruno.enee\Pictures\55-554709_musical-clipart-rests-note-de-musique-silence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uno.enee\Pictures\55-554709_musical-clipart-rests-note-de-musique-silence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25" cy="33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1E1">
              <w:t xml:space="preserve"> </w:t>
            </w:r>
            <w:r>
              <w:t>(représenté par un poing fermé).</w:t>
            </w:r>
          </w:p>
          <w:p w:rsidR="002964B7" w:rsidRDefault="00756EA5" w:rsidP="00756EA5">
            <w:pPr>
              <w:pStyle w:val="NormalWeb"/>
              <w:spacing w:beforeAutospacing="0" w:afterAutospacing="0"/>
            </w:pPr>
            <w:r>
              <w:t xml:space="preserve">L’évaluateur </w:t>
            </w:r>
            <w:r w:rsidR="002964B7">
              <w:t xml:space="preserve">demande à l’élève de bien écouter, puis frappe le rythme. </w:t>
            </w:r>
          </w:p>
          <w:p w:rsidR="00756EA5" w:rsidRDefault="002964B7" w:rsidP="00756EA5">
            <w:pPr>
              <w:pStyle w:val="NormalWeb"/>
              <w:spacing w:beforeAutospacing="0" w:afterAutospacing="0"/>
            </w:pPr>
            <w:r>
              <w:t>L’élève reproduit le rythme entendu.</w:t>
            </w:r>
          </w:p>
          <w:p w:rsidR="00D91C63" w:rsidRDefault="00E500A8" w:rsidP="00756EA5">
            <w:pPr>
              <w:pStyle w:val="NormalWeb"/>
              <w:spacing w:beforeAutospacing="0" w:afterAutospacing="0"/>
            </w:pPr>
            <w:r>
              <w:t xml:space="preserve">En fonction de l’âge de l’enfant, </w:t>
            </w:r>
            <w:r w:rsidR="00756EA5">
              <w:t>adapter le nombre de lignes rythmiques à reproduire.</w:t>
            </w:r>
          </w:p>
          <w:p w:rsidR="00D91C63" w:rsidRPr="00217AEA" w:rsidRDefault="00D91C63" w:rsidP="00D91C63">
            <w:pPr>
              <w:pStyle w:val="NormalWeb"/>
              <w:spacing w:before="100" w:after="120" w:afterAutospacing="0"/>
            </w:pPr>
            <w:r>
              <w:rPr>
                <w:noProof/>
              </w:rPr>
              <w:drawing>
                <wp:inline distT="0" distB="0" distL="0" distR="0" wp14:anchorId="77E8F6FD" wp14:editId="3F584E42">
                  <wp:extent cx="608937" cy="771525"/>
                  <wp:effectExtent l="0" t="0" r="127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595" cy="77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12AFC35" wp14:editId="091A4E2E">
                  <wp:extent cx="603396" cy="771525"/>
                  <wp:effectExtent l="0" t="0" r="635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03" cy="79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97C" w:rsidRPr="00217AEA" w:rsidTr="006F2540">
        <w:trPr>
          <w:trHeight w:val="2230"/>
        </w:trPr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5E097C" w:rsidRPr="00217AEA" w:rsidRDefault="005E097C" w:rsidP="004B084E">
            <w:pPr>
              <w:pStyle w:val="NormalWeb"/>
              <w:jc w:val="center"/>
              <w:rPr>
                <w:b/>
              </w:rPr>
            </w:pPr>
          </w:p>
          <w:p w:rsidR="00E16094" w:rsidRPr="00217AEA" w:rsidRDefault="00E16094" w:rsidP="00E16094">
            <w:pPr>
              <w:pStyle w:val="NormalWeb"/>
              <w:jc w:val="center"/>
              <w:rPr>
                <w:b/>
              </w:rPr>
            </w:pPr>
            <w:r w:rsidRPr="00217AEA">
              <w:rPr>
                <w:b/>
              </w:rPr>
              <w:t>Observations</w:t>
            </w:r>
          </w:p>
          <w:p w:rsidR="005E097C" w:rsidRPr="00217AEA" w:rsidRDefault="005E097C" w:rsidP="004B084E">
            <w:pPr>
              <w:pStyle w:val="NormalWeb"/>
              <w:jc w:val="center"/>
              <w:rPr>
                <w:b/>
              </w:rPr>
            </w:pPr>
          </w:p>
        </w:tc>
        <w:tc>
          <w:tcPr>
            <w:tcW w:w="12446" w:type="dxa"/>
            <w:gridSpan w:val="2"/>
          </w:tcPr>
          <w:p w:rsidR="005E097C" w:rsidRPr="00217AEA" w:rsidRDefault="005E097C" w:rsidP="00CB4928">
            <w:pPr>
              <w:pStyle w:val="NormalWeb"/>
            </w:pPr>
            <w:r w:rsidRPr="00217AEA">
              <w:t>R</w:t>
            </w:r>
            <w:r>
              <w:t>estituer</w:t>
            </w:r>
            <w:r w:rsidRPr="00217AEA">
              <w:t xml:space="preserve"> et mémoris</w:t>
            </w:r>
            <w:r>
              <w:t xml:space="preserve">er </w:t>
            </w:r>
            <w:r w:rsidRPr="00217AEA">
              <w:t>une comptine</w:t>
            </w:r>
            <w:r>
              <w:t>, un rythme.</w:t>
            </w:r>
          </w:p>
          <w:p w:rsidR="005E097C" w:rsidRPr="00217AEA" w:rsidRDefault="005E097C" w:rsidP="00CB4928">
            <w:pPr>
              <w:pStyle w:val="NormalWeb"/>
              <w:rPr>
                <w:b/>
              </w:rPr>
            </w:pPr>
          </w:p>
          <w:p w:rsidR="005E097C" w:rsidRPr="00217AEA" w:rsidRDefault="005E097C" w:rsidP="00CB4928">
            <w:pPr>
              <w:pStyle w:val="NormalWeb"/>
            </w:pPr>
            <w:r w:rsidRPr="00217AEA">
              <w:t xml:space="preserve"> </w:t>
            </w:r>
          </w:p>
          <w:p w:rsidR="005E097C" w:rsidRPr="00217AEA" w:rsidRDefault="005E097C" w:rsidP="00CB4928">
            <w:pPr>
              <w:pStyle w:val="NormalWeb"/>
              <w:rPr>
                <w:b/>
              </w:rPr>
            </w:pPr>
          </w:p>
        </w:tc>
      </w:tr>
    </w:tbl>
    <w:p w:rsidR="00217AEA" w:rsidRPr="00217AEA" w:rsidRDefault="00217AEA" w:rsidP="00252C4F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217AEA" w:rsidRPr="00217AEA" w:rsidSect="00252C4F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DE" w:rsidRDefault="006F33DE" w:rsidP="00B050AA">
      <w:pPr>
        <w:spacing w:before="0" w:after="0"/>
      </w:pPr>
      <w:r>
        <w:separator/>
      </w:r>
    </w:p>
  </w:endnote>
  <w:endnote w:type="continuationSeparator" w:id="0">
    <w:p w:rsidR="006F33DE" w:rsidRDefault="006F33DE" w:rsidP="00B050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7C" w:rsidRDefault="005E097C">
    <w:pPr>
      <w:pStyle w:val="Pieddepage"/>
    </w:pPr>
    <w:r>
      <w:t>Pôle maternelle 71</w:t>
    </w:r>
    <w:r>
      <w:ptab w:relativeTo="margin" w:alignment="center" w:leader="none"/>
    </w:r>
    <w:r>
      <w:t>ien.ma71@ac-dijon.fr</w:t>
    </w:r>
    <w:r>
      <w:ptab w:relativeTo="margin" w:alignment="right" w:leader="none"/>
    </w:r>
    <w:r>
      <w:t>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DE" w:rsidRDefault="006F33DE" w:rsidP="00B050AA">
      <w:pPr>
        <w:spacing w:before="0" w:after="0"/>
      </w:pPr>
      <w:r>
        <w:separator/>
      </w:r>
    </w:p>
  </w:footnote>
  <w:footnote w:type="continuationSeparator" w:id="0">
    <w:p w:rsidR="006F33DE" w:rsidRDefault="006F33DE" w:rsidP="00B050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7C" w:rsidRDefault="0042723C">
    <w:pPr>
      <w:pStyle w:val="En-tte"/>
    </w:pPr>
    <w:sdt>
      <w:sdtPr>
        <w:id w:val="1435406627"/>
        <w:docPartObj>
          <w:docPartGallery w:val="Page Numbers (Margins)"/>
          <w:docPartUnique/>
        </w:docPartObj>
      </w:sdtPr>
      <w:sdtEndPr/>
      <w:sdtContent>
        <w:r w:rsidR="005E097C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97C" w:rsidRDefault="005E097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2723C">
                                <w:rPr>
                                  <w:noProof/>
                                </w:rPr>
                                <w:t>10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8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SXfw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YZC&#10;KdJBiT5C0ojaSI5m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a1yO83GM/YK9&#10;Ow8yjd+fguyEhzaUogMdnJxIFer6WjEIm1SeCDnMk0v6McuQg+M/ZiWqIBR+EJDfr/eAEtSw1uwJ&#10;9GA11AtKC28HTFptv2HUQx/W2H3dEssxkm8VaKrMiiI0bjSK8TQHw57vrM93iKIAVWOP0TBd+qHZ&#10;t8aKTQs3ZTFHSt+ADhsRNfLM6qBe6LUYzOFdCM18bkev59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5Kzkl3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5E097C" w:rsidRDefault="005E097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2723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E097C">
      <w:rPr>
        <w:rFonts w:ascii="Times New Roman" w:hAnsi="Times New Roman" w:cs="Times New Roman"/>
        <w:b/>
        <w:noProof/>
        <w:sz w:val="28"/>
        <w:lang w:eastAsia="fr-FR"/>
      </w:rPr>
      <w:drawing>
        <wp:inline distT="0" distB="0" distL="0" distR="0" wp14:anchorId="282B12EC" wp14:editId="1781B331">
          <wp:extent cx="8978747" cy="605706"/>
          <wp:effectExtent l="0" t="0" r="0" b="444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_aca_mat71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3586" cy="66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24B"/>
    <w:multiLevelType w:val="hybridMultilevel"/>
    <w:tmpl w:val="28E65560"/>
    <w:lvl w:ilvl="0" w:tplc="E014D9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350E"/>
    <w:multiLevelType w:val="hybridMultilevel"/>
    <w:tmpl w:val="37E80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1CB9"/>
    <w:multiLevelType w:val="hybridMultilevel"/>
    <w:tmpl w:val="B77CC21C"/>
    <w:lvl w:ilvl="0" w:tplc="5DD07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701B"/>
    <w:multiLevelType w:val="hybridMultilevel"/>
    <w:tmpl w:val="AD7262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3ECB"/>
    <w:multiLevelType w:val="hybridMultilevel"/>
    <w:tmpl w:val="B9E2B70E"/>
    <w:lvl w:ilvl="0" w:tplc="99E21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6AE7"/>
    <w:multiLevelType w:val="hybridMultilevel"/>
    <w:tmpl w:val="F448F2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D5361"/>
    <w:multiLevelType w:val="hybridMultilevel"/>
    <w:tmpl w:val="73A059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30D0B"/>
    <w:multiLevelType w:val="hybridMultilevel"/>
    <w:tmpl w:val="59ACAAFA"/>
    <w:lvl w:ilvl="0" w:tplc="7ADE37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36B7"/>
    <w:multiLevelType w:val="hybridMultilevel"/>
    <w:tmpl w:val="94865F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E7E3E"/>
    <w:multiLevelType w:val="hybridMultilevel"/>
    <w:tmpl w:val="7CE018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160E4"/>
    <w:multiLevelType w:val="hybridMultilevel"/>
    <w:tmpl w:val="854EA8B6"/>
    <w:lvl w:ilvl="0" w:tplc="48404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51DFC"/>
    <w:multiLevelType w:val="hybridMultilevel"/>
    <w:tmpl w:val="735E7A80"/>
    <w:lvl w:ilvl="0" w:tplc="8AF43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B76CB"/>
    <w:multiLevelType w:val="hybridMultilevel"/>
    <w:tmpl w:val="6FC42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66229"/>
    <w:multiLevelType w:val="hybridMultilevel"/>
    <w:tmpl w:val="BA6A12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54E92"/>
    <w:multiLevelType w:val="hybridMultilevel"/>
    <w:tmpl w:val="1C681D4E"/>
    <w:lvl w:ilvl="0" w:tplc="9ABCA1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C1069"/>
    <w:multiLevelType w:val="hybridMultilevel"/>
    <w:tmpl w:val="887A5600"/>
    <w:lvl w:ilvl="0" w:tplc="5C3AA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F07F1"/>
    <w:multiLevelType w:val="hybridMultilevel"/>
    <w:tmpl w:val="53D6D268"/>
    <w:lvl w:ilvl="0" w:tplc="E26E3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6"/>
  </w:num>
  <w:num w:numId="5">
    <w:abstractNumId w:val="16"/>
  </w:num>
  <w:num w:numId="6">
    <w:abstractNumId w:val="13"/>
  </w:num>
  <w:num w:numId="7">
    <w:abstractNumId w:val="14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42"/>
    <w:rsid w:val="00005A45"/>
    <w:rsid w:val="000310E6"/>
    <w:rsid w:val="000312A1"/>
    <w:rsid w:val="00041A18"/>
    <w:rsid w:val="000557DC"/>
    <w:rsid w:val="00062318"/>
    <w:rsid w:val="0006548B"/>
    <w:rsid w:val="000E4956"/>
    <w:rsid w:val="000F697E"/>
    <w:rsid w:val="0010494F"/>
    <w:rsid w:val="00144BC8"/>
    <w:rsid w:val="00151475"/>
    <w:rsid w:val="00175B6D"/>
    <w:rsid w:val="001A5EA3"/>
    <w:rsid w:val="001C0512"/>
    <w:rsid w:val="001C501E"/>
    <w:rsid w:val="001C60EF"/>
    <w:rsid w:val="001F28A8"/>
    <w:rsid w:val="002001E1"/>
    <w:rsid w:val="00200431"/>
    <w:rsid w:val="002044A5"/>
    <w:rsid w:val="00212B6D"/>
    <w:rsid w:val="00217AEA"/>
    <w:rsid w:val="00220554"/>
    <w:rsid w:val="00227CCE"/>
    <w:rsid w:val="00233B52"/>
    <w:rsid w:val="00241A57"/>
    <w:rsid w:val="00252C4F"/>
    <w:rsid w:val="00262A8D"/>
    <w:rsid w:val="00273040"/>
    <w:rsid w:val="0027597E"/>
    <w:rsid w:val="00276D83"/>
    <w:rsid w:val="00292263"/>
    <w:rsid w:val="002964B7"/>
    <w:rsid w:val="002973AB"/>
    <w:rsid w:val="002E259A"/>
    <w:rsid w:val="00332BCE"/>
    <w:rsid w:val="00343771"/>
    <w:rsid w:val="00346A01"/>
    <w:rsid w:val="00352B4A"/>
    <w:rsid w:val="00355B42"/>
    <w:rsid w:val="00387F8C"/>
    <w:rsid w:val="003A056D"/>
    <w:rsid w:val="003C0F84"/>
    <w:rsid w:val="003C7766"/>
    <w:rsid w:val="003D1494"/>
    <w:rsid w:val="003D4E68"/>
    <w:rsid w:val="003E5671"/>
    <w:rsid w:val="00405BCC"/>
    <w:rsid w:val="00417B21"/>
    <w:rsid w:val="00425AE5"/>
    <w:rsid w:val="0042723C"/>
    <w:rsid w:val="00447935"/>
    <w:rsid w:val="00467DCC"/>
    <w:rsid w:val="0048161A"/>
    <w:rsid w:val="004816A9"/>
    <w:rsid w:val="004B084E"/>
    <w:rsid w:val="004C27EF"/>
    <w:rsid w:val="004E4C6D"/>
    <w:rsid w:val="004E78E4"/>
    <w:rsid w:val="004F7C31"/>
    <w:rsid w:val="005769A7"/>
    <w:rsid w:val="00596719"/>
    <w:rsid w:val="005A1BDA"/>
    <w:rsid w:val="005A7F62"/>
    <w:rsid w:val="005C72C1"/>
    <w:rsid w:val="005E097C"/>
    <w:rsid w:val="005E5197"/>
    <w:rsid w:val="006112C5"/>
    <w:rsid w:val="0067143A"/>
    <w:rsid w:val="00675F9C"/>
    <w:rsid w:val="006A45C4"/>
    <w:rsid w:val="006B5E98"/>
    <w:rsid w:val="006C6E7C"/>
    <w:rsid w:val="006E1068"/>
    <w:rsid w:val="006F2540"/>
    <w:rsid w:val="006F33DE"/>
    <w:rsid w:val="00702606"/>
    <w:rsid w:val="0072381C"/>
    <w:rsid w:val="00732E87"/>
    <w:rsid w:val="00742944"/>
    <w:rsid w:val="00754CDC"/>
    <w:rsid w:val="00756EA5"/>
    <w:rsid w:val="0075794F"/>
    <w:rsid w:val="007644A9"/>
    <w:rsid w:val="00797DF0"/>
    <w:rsid w:val="007A1D38"/>
    <w:rsid w:val="007B6F88"/>
    <w:rsid w:val="007D00B6"/>
    <w:rsid w:val="007E2293"/>
    <w:rsid w:val="008314BB"/>
    <w:rsid w:val="00833A71"/>
    <w:rsid w:val="00843798"/>
    <w:rsid w:val="00844CDF"/>
    <w:rsid w:val="00847AD1"/>
    <w:rsid w:val="00850891"/>
    <w:rsid w:val="008B04D0"/>
    <w:rsid w:val="008C4695"/>
    <w:rsid w:val="008C7134"/>
    <w:rsid w:val="008D2FB2"/>
    <w:rsid w:val="008D65D7"/>
    <w:rsid w:val="008F519C"/>
    <w:rsid w:val="009117D3"/>
    <w:rsid w:val="00933A3B"/>
    <w:rsid w:val="0094723C"/>
    <w:rsid w:val="00952FE0"/>
    <w:rsid w:val="00964DDD"/>
    <w:rsid w:val="009A43AA"/>
    <w:rsid w:val="009A5C62"/>
    <w:rsid w:val="009C6E8D"/>
    <w:rsid w:val="00A00686"/>
    <w:rsid w:val="00A4018E"/>
    <w:rsid w:val="00A429AD"/>
    <w:rsid w:val="00A61254"/>
    <w:rsid w:val="00A71787"/>
    <w:rsid w:val="00A72952"/>
    <w:rsid w:val="00AA6732"/>
    <w:rsid w:val="00AB77A9"/>
    <w:rsid w:val="00AC050A"/>
    <w:rsid w:val="00AD3CAC"/>
    <w:rsid w:val="00AD5D2B"/>
    <w:rsid w:val="00AF3806"/>
    <w:rsid w:val="00AF3C11"/>
    <w:rsid w:val="00B0458E"/>
    <w:rsid w:val="00B047E3"/>
    <w:rsid w:val="00B050AA"/>
    <w:rsid w:val="00B15BC6"/>
    <w:rsid w:val="00B15D24"/>
    <w:rsid w:val="00B221A3"/>
    <w:rsid w:val="00B30680"/>
    <w:rsid w:val="00B32142"/>
    <w:rsid w:val="00B478AF"/>
    <w:rsid w:val="00B61C1B"/>
    <w:rsid w:val="00B65383"/>
    <w:rsid w:val="00B75E1A"/>
    <w:rsid w:val="00B8207A"/>
    <w:rsid w:val="00BA0744"/>
    <w:rsid w:val="00BB450A"/>
    <w:rsid w:val="00BE12C0"/>
    <w:rsid w:val="00C72362"/>
    <w:rsid w:val="00C81D34"/>
    <w:rsid w:val="00C86331"/>
    <w:rsid w:val="00C86EF9"/>
    <w:rsid w:val="00C91DAD"/>
    <w:rsid w:val="00C91DB3"/>
    <w:rsid w:val="00CB4928"/>
    <w:rsid w:val="00CB7CB9"/>
    <w:rsid w:val="00CD270E"/>
    <w:rsid w:val="00CF034B"/>
    <w:rsid w:val="00D075A7"/>
    <w:rsid w:val="00D1486C"/>
    <w:rsid w:val="00D2554D"/>
    <w:rsid w:val="00D47E0C"/>
    <w:rsid w:val="00D5739C"/>
    <w:rsid w:val="00D66CDD"/>
    <w:rsid w:val="00D7461B"/>
    <w:rsid w:val="00D8081F"/>
    <w:rsid w:val="00D91C63"/>
    <w:rsid w:val="00D93323"/>
    <w:rsid w:val="00DC2132"/>
    <w:rsid w:val="00DE2B6E"/>
    <w:rsid w:val="00DE362C"/>
    <w:rsid w:val="00DF3D82"/>
    <w:rsid w:val="00E10BFF"/>
    <w:rsid w:val="00E16094"/>
    <w:rsid w:val="00E500A8"/>
    <w:rsid w:val="00E51F8D"/>
    <w:rsid w:val="00E63A11"/>
    <w:rsid w:val="00E85E09"/>
    <w:rsid w:val="00E90B4B"/>
    <w:rsid w:val="00EA6A5B"/>
    <w:rsid w:val="00EB3541"/>
    <w:rsid w:val="00EE2C9B"/>
    <w:rsid w:val="00EE7EEB"/>
    <w:rsid w:val="00F14BB5"/>
    <w:rsid w:val="00F20731"/>
    <w:rsid w:val="00F276C2"/>
    <w:rsid w:val="00F577B2"/>
    <w:rsid w:val="00F5789E"/>
    <w:rsid w:val="00F621ED"/>
    <w:rsid w:val="00F624D9"/>
    <w:rsid w:val="00F72884"/>
    <w:rsid w:val="00F80480"/>
    <w:rsid w:val="00F911A8"/>
    <w:rsid w:val="00F9690D"/>
    <w:rsid w:val="00FA3AF7"/>
    <w:rsid w:val="00FC489B"/>
    <w:rsid w:val="00FC5746"/>
    <w:rsid w:val="00FE7DC6"/>
    <w:rsid w:val="00FF079A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A707E8"/>
  <w15:chartTrackingRefBased/>
  <w15:docId w15:val="{B15483AC-1351-4638-9733-8B473410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A3"/>
  </w:style>
  <w:style w:type="paragraph" w:styleId="Titre1">
    <w:name w:val="heading 1"/>
    <w:basedOn w:val="Normal"/>
    <w:next w:val="Normal"/>
    <w:link w:val="Titre1Car"/>
    <w:uiPriority w:val="9"/>
    <w:qFormat/>
    <w:rsid w:val="00EE2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5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2C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E2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itre1">
    <w:name w:val="stitre1"/>
    <w:basedOn w:val="Normal"/>
    <w:rsid w:val="00B32142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32142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653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5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58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B15D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50A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050AA"/>
  </w:style>
  <w:style w:type="paragraph" w:styleId="Pieddepage">
    <w:name w:val="footer"/>
    <w:basedOn w:val="Normal"/>
    <w:link w:val="PieddepageCar"/>
    <w:uiPriority w:val="99"/>
    <w:unhideWhenUsed/>
    <w:rsid w:val="00B050A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050AA"/>
  </w:style>
  <w:style w:type="character" w:styleId="Textedelespacerserv">
    <w:name w:val="Placeholder Text"/>
    <w:basedOn w:val="Policepardfaut"/>
    <w:uiPriority w:val="99"/>
    <w:semiHidden/>
    <w:rsid w:val="00EA6A5B"/>
    <w:rPr>
      <w:color w:val="808080"/>
    </w:rPr>
  </w:style>
  <w:style w:type="character" w:styleId="Numrodepage">
    <w:name w:val="page number"/>
    <w:basedOn w:val="Policepardfaut"/>
    <w:uiPriority w:val="99"/>
    <w:unhideWhenUsed/>
    <w:rsid w:val="002E259A"/>
  </w:style>
  <w:style w:type="character" w:customStyle="1" w:styleId="Titre1Car">
    <w:name w:val="Titre 1 Car"/>
    <w:basedOn w:val="Policepardfaut"/>
    <w:link w:val="Titre1"/>
    <w:uiPriority w:val="9"/>
    <w:rsid w:val="00EE2C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2C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E2C9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aragraphedeliste">
    <w:name w:val="List Paragraph"/>
    <w:basedOn w:val="Normal"/>
    <w:uiPriority w:val="34"/>
    <w:qFormat/>
    <w:rsid w:val="00CF034B"/>
    <w:pPr>
      <w:ind w:left="720"/>
      <w:contextualSpacing/>
    </w:pPr>
  </w:style>
  <w:style w:type="paragraph" w:customStyle="1" w:styleId="policestyle14lecture">
    <w:name w:val="policestyle14lecture"/>
    <w:basedOn w:val="Normal"/>
    <w:rsid w:val="006112C5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05A4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1527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9</cp:revision>
  <cp:lastPrinted>2019-12-18T08:47:00Z</cp:lastPrinted>
  <dcterms:created xsi:type="dcterms:W3CDTF">2020-01-17T15:26:00Z</dcterms:created>
  <dcterms:modified xsi:type="dcterms:W3CDTF">2020-02-11T10:27:00Z</dcterms:modified>
</cp:coreProperties>
</file>